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B" w:rsidRPr="00353A0B" w:rsidRDefault="00353A0B" w:rsidP="00353A0B">
      <w:pPr>
        <w:spacing w:line="240" w:lineRule="auto"/>
        <w:jc w:val="center"/>
        <w:rPr>
          <w:b/>
        </w:rPr>
      </w:pPr>
      <w:r w:rsidRPr="00353A0B">
        <w:rPr>
          <w:b/>
        </w:rPr>
        <w:t>BİRİNCİ BÖLÜM</w:t>
      </w:r>
    </w:p>
    <w:p w:rsidR="00353A0B" w:rsidRPr="00353A0B" w:rsidRDefault="00353A0B" w:rsidP="00353A0B">
      <w:pPr>
        <w:spacing w:line="240" w:lineRule="auto"/>
        <w:jc w:val="center"/>
        <w:rPr>
          <w:b/>
        </w:rPr>
      </w:pPr>
      <w:r w:rsidRPr="00353A0B">
        <w:rPr>
          <w:b/>
        </w:rPr>
        <w:t>Tarımsal Arazi Büyüklükleri</w:t>
      </w:r>
    </w:p>
    <w:p w:rsidR="00353A0B" w:rsidRDefault="00353A0B" w:rsidP="00353A0B">
      <w:pPr>
        <w:spacing w:line="240" w:lineRule="auto"/>
        <w:jc w:val="both"/>
      </w:pPr>
      <w:r>
        <w:t>Tarımsal arazilerde ekonomik bütünlük, asgari tarımsal arazi büyü</w:t>
      </w:r>
      <w:r>
        <w:t xml:space="preserve">klüğü ve yeter gelirli tarımsal </w:t>
      </w:r>
      <w:r>
        <w:t xml:space="preserve">arazi büyüklüğü tespiti aşağıdaki </w:t>
      </w:r>
      <w:proofErr w:type="gramStart"/>
      <w:r>
        <w:t>kriterlere</w:t>
      </w:r>
      <w:proofErr w:type="gramEnd"/>
      <w:r>
        <w:t xml:space="preserve"> göre belirlenir</w:t>
      </w:r>
    </w:p>
    <w:p w:rsidR="00353A0B" w:rsidRDefault="00353A0B" w:rsidP="00353A0B">
      <w:pPr>
        <w:spacing w:line="240" w:lineRule="auto"/>
        <w:jc w:val="both"/>
      </w:pPr>
      <w:r>
        <w:t>a) Malikin aynı ilçe sınırları içindeki tarım arazilerinin aralarındaki Yönetmelikte belirlenen mesafe ile</w:t>
      </w:r>
      <w:r>
        <w:t xml:space="preserve"> </w:t>
      </w:r>
      <w:r>
        <w:t>örtü altı tarım arazilerinde 1 dekar, dikili tarım arazilerinde 5 dekar, sulu ve kuru tarım arazilerinde 10</w:t>
      </w:r>
      <w:r>
        <w:t xml:space="preserve"> </w:t>
      </w:r>
      <w:r>
        <w:t>dekar ve üzerinde ise bu araziler arasında ekonomik bütünlük oluşturduğu kabul edilir.</w:t>
      </w:r>
    </w:p>
    <w:p w:rsidR="00353A0B" w:rsidRDefault="00353A0B" w:rsidP="00353A0B">
      <w:pPr>
        <w:spacing w:line="240" w:lineRule="auto"/>
        <w:jc w:val="both"/>
      </w:pPr>
      <w:r>
        <w:t>b) Mesafe ölçümü, talep konusu tarımsal arazi ile ekonomik bütünlük değerlerine sahip diğer tarım</w:t>
      </w:r>
      <w:r>
        <w:t xml:space="preserve"> </w:t>
      </w:r>
      <w:r>
        <w:t>arazileri arasında birbirine en yakın iki nokta arasından yapılır.</w:t>
      </w:r>
    </w:p>
    <w:p w:rsidR="00353A0B" w:rsidRDefault="00353A0B" w:rsidP="00353A0B">
      <w:pPr>
        <w:spacing w:line="240" w:lineRule="auto"/>
        <w:jc w:val="both"/>
      </w:pPr>
      <w:r>
        <w:t>En az bir noktada birbirleri ile ortak sınırı bulunan tarım arazileri sınırdaş olarak değerlendirilir.</w:t>
      </w:r>
      <w:r>
        <w:t xml:space="preserve"> </w:t>
      </w:r>
      <w:r>
        <w:t>Ancak, paylı tarım arazileri ile diğer tarım arazileri sınırdaş olarak değerlendirilmez.</w:t>
      </w:r>
    </w:p>
    <w:p w:rsidR="00353A0B" w:rsidRDefault="00353A0B" w:rsidP="00353A0B">
      <w:pPr>
        <w:spacing w:line="240" w:lineRule="auto"/>
        <w:jc w:val="both"/>
      </w:pPr>
      <w:r>
        <w:t>c) Mülkiyeti aynı kişiye ait, sınırdaş olan tarımsal arazilerin toplam büyüklükleri; örtü altı tarım</w:t>
      </w:r>
      <w:r>
        <w:t xml:space="preserve"> </w:t>
      </w:r>
      <w:r>
        <w:t>arazilerinde 1 dekar, dikili tarım arazilerinde 5 dekar, sulu ve kuru tarım arazilerinde 10 dekar ve</w:t>
      </w:r>
      <w:r>
        <w:t xml:space="preserve"> </w:t>
      </w:r>
      <w:r>
        <w:t>üzerinde olması halinde, bu arazilerin de ekonomik bütünlük oluşturduğu kabul edilir.</w:t>
      </w:r>
    </w:p>
    <w:p w:rsidR="00353A0B" w:rsidRDefault="00353A0B" w:rsidP="00353A0B">
      <w:pPr>
        <w:spacing w:line="240" w:lineRule="auto"/>
        <w:jc w:val="both"/>
      </w:pPr>
      <w:r>
        <w:t>ç) Paylı tarım arazilerinde kişinin tarım arazisi içindeki pay miktarı dikkate alınarak ekonomik bütünlük</w:t>
      </w:r>
      <w:r>
        <w:t xml:space="preserve"> </w:t>
      </w:r>
      <w:r>
        <w:t>değerlendirmesi yapılır.</w:t>
      </w:r>
    </w:p>
    <w:p w:rsidR="00353A0B" w:rsidRDefault="00353A0B" w:rsidP="00353A0B">
      <w:pPr>
        <w:spacing w:line="240" w:lineRule="auto"/>
        <w:jc w:val="both"/>
      </w:pPr>
      <w:r>
        <w:t xml:space="preserve">d) Asgari tarımsal arazi büyüklüğü; mutlak tarım arazileri, </w:t>
      </w:r>
      <w:proofErr w:type="gramStart"/>
      <w:r>
        <w:t>marjinal</w:t>
      </w:r>
      <w:proofErr w:type="gramEnd"/>
      <w:r>
        <w:t xml:space="preserve"> tarım arazileri ve özel ürün</w:t>
      </w:r>
      <w:r>
        <w:t xml:space="preserve"> </w:t>
      </w:r>
      <w:r>
        <w:t>arazilerinde 20 dekar, dikili tarım arazilerinde 5 dekar, örtü altı tarım arazilerinde 3 dekardır.</w:t>
      </w:r>
    </w:p>
    <w:p w:rsidR="00353A0B" w:rsidRDefault="00353A0B" w:rsidP="00353A0B">
      <w:pPr>
        <w:spacing w:line="240" w:lineRule="auto"/>
        <w:jc w:val="both"/>
      </w:pPr>
      <w:r>
        <w:t>e) Yeter gelirli tarımsal arazi büyüklükleri; örtü altı tarım arazilerinde 3 dekar, dikili tarım arazilerinde</w:t>
      </w:r>
      <w:r>
        <w:t xml:space="preserve"> </w:t>
      </w:r>
      <w:r>
        <w:t>10</w:t>
      </w:r>
      <w:r>
        <w:t xml:space="preserve"> </w:t>
      </w:r>
      <w:r>
        <w:t>dekar, kuru ve sulu tarım arazilerinde ise il ve ilçelerin bölge farklılıkları göz önünde bulundurularak</w:t>
      </w:r>
      <w:r>
        <w:t xml:space="preserve"> </w:t>
      </w:r>
      <w:r>
        <w:t>5403 sayılı Kanuna ekli (1) sayılı listede belirlenmiştir.</w:t>
      </w:r>
    </w:p>
    <w:p w:rsidR="00353A0B" w:rsidRDefault="00353A0B" w:rsidP="00353A0B">
      <w:pPr>
        <w:spacing w:line="240" w:lineRule="auto"/>
        <w:jc w:val="both"/>
      </w:pPr>
      <w:r>
        <w:t>f) Yeter gelirli tarımsal arazi büyüklüğü, ekonomik bütünlük oluşturan tarımsal arazilerin toplamı ile</w:t>
      </w:r>
      <w:r>
        <w:t xml:space="preserve"> </w:t>
      </w:r>
      <w:r>
        <w:t>bulunur.</w:t>
      </w:r>
    </w:p>
    <w:p w:rsidR="006C06DA" w:rsidRDefault="00353A0B" w:rsidP="00353A0B">
      <w:pPr>
        <w:spacing w:line="240" w:lineRule="auto"/>
        <w:jc w:val="both"/>
      </w:pPr>
      <w:r>
        <w:t>g) Aile Malları Ortaklığı, Kazanç Paylı Aile Malları şeklindeki arazilerde yeter gelirli tarımsal arazi</w:t>
      </w:r>
      <w:r>
        <w:t xml:space="preserve"> </w:t>
      </w:r>
      <w:r>
        <w:t>büyüklüğü hesaplanmasında ortaklıktaki hisse oranları dikkate alınarak hesaba alınır.</w:t>
      </w:r>
    </w:p>
    <w:p w:rsidR="00353A0B" w:rsidRDefault="00353A0B" w:rsidP="00353A0B">
      <w:pPr>
        <w:spacing w:line="240" w:lineRule="auto"/>
        <w:jc w:val="both"/>
      </w:pPr>
      <w:r>
        <w:t>ğ) Adi ortaklık sözleşmesi ve devamında kurulmak istenen elbirliği taleplerinde, pay adedi artmamakla</w:t>
      </w:r>
      <w:r>
        <w:t xml:space="preserve"> </w:t>
      </w:r>
      <w:r>
        <w:t>birlikte paydaş adedinin arttığı kabul edilir.</w:t>
      </w:r>
    </w:p>
    <w:p w:rsidR="00353A0B" w:rsidRDefault="00353A0B" w:rsidP="00353A0B">
      <w:pPr>
        <w:spacing w:line="240" w:lineRule="auto"/>
        <w:jc w:val="both"/>
      </w:pPr>
      <w:r>
        <w:t>h) Aynı parsel içinde veya sınırdaş arazilerde farklı vasıfların alan dönüşümleri için; ekonomik bütünlük,</w:t>
      </w:r>
      <w:r>
        <w:t xml:space="preserve"> </w:t>
      </w:r>
      <w:r>
        <w:t>asgari ve yeter gelirli büyüklük hesaplamalarında; ekonomik bütünlük, asgari ve yeter gelirli tarımsal</w:t>
      </w:r>
      <w:r>
        <w:t xml:space="preserve"> </w:t>
      </w:r>
      <w:r>
        <w:t>arazi büyüklükleri arasındaki oranlar kullanılır.</w:t>
      </w:r>
    </w:p>
    <w:p w:rsidR="00353A0B" w:rsidRDefault="00353A0B" w:rsidP="00353A0B">
      <w:pPr>
        <w:spacing w:line="240" w:lineRule="auto"/>
        <w:jc w:val="both"/>
      </w:pPr>
      <w:r>
        <w:t xml:space="preserve">ı) Ekonomik bütünlük değerlendirmesi yukarıdaki </w:t>
      </w:r>
      <w:proofErr w:type="gramStart"/>
      <w:r>
        <w:t>kriterler</w:t>
      </w:r>
      <w:proofErr w:type="gramEnd"/>
      <w:r>
        <w:t xml:space="preserve"> doğrultusunda yapılır. </w:t>
      </w:r>
      <w:proofErr w:type="spellStart"/>
      <w:r>
        <w:t>Topoğrafik</w:t>
      </w:r>
      <w:proofErr w:type="spellEnd"/>
      <w:r>
        <w:t xml:space="preserve"> koşullar</w:t>
      </w:r>
      <w:r>
        <w:t xml:space="preserve"> </w:t>
      </w:r>
      <w:r>
        <w:t>ve</w:t>
      </w:r>
      <w:r>
        <w:t xml:space="preserve"> </w:t>
      </w:r>
      <w:r>
        <w:t>kullanım güçlüğünden kaynaklanan diğer mücbir nedenlerden dolayı bu kararlara karşı yapılan itirazlar</w:t>
      </w:r>
      <w:r>
        <w:t xml:space="preserve"> </w:t>
      </w:r>
      <w:r>
        <w:t>Bakanlıkça değerlendirilerek karara bağlanır.</w:t>
      </w:r>
    </w:p>
    <w:p w:rsidR="00353A0B" w:rsidRPr="00353A0B" w:rsidRDefault="00353A0B" w:rsidP="00353A0B">
      <w:pPr>
        <w:spacing w:line="240" w:lineRule="auto"/>
        <w:jc w:val="center"/>
        <w:rPr>
          <w:b/>
        </w:rPr>
      </w:pPr>
      <w:r w:rsidRPr="00353A0B">
        <w:rPr>
          <w:b/>
        </w:rPr>
        <w:t>İKİNCİ BÖLÜM</w:t>
      </w:r>
    </w:p>
    <w:p w:rsidR="00353A0B" w:rsidRPr="00353A0B" w:rsidRDefault="00353A0B" w:rsidP="00353A0B">
      <w:pPr>
        <w:spacing w:line="240" w:lineRule="auto"/>
        <w:jc w:val="center"/>
        <w:rPr>
          <w:b/>
        </w:rPr>
      </w:pPr>
      <w:r w:rsidRPr="00353A0B">
        <w:rPr>
          <w:b/>
        </w:rPr>
        <w:t xml:space="preserve">İfraz, </w:t>
      </w:r>
      <w:proofErr w:type="spellStart"/>
      <w:r w:rsidRPr="00353A0B">
        <w:rPr>
          <w:b/>
        </w:rPr>
        <w:t>Hisselendirme</w:t>
      </w:r>
      <w:proofErr w:type="spellEnd"/>
      <w:r w:rsidRPr="00353A0B">
        <w:rPr>
          <w:b/>
        </w:rPr>
        <w:t xml:space="preserve"> ve Vasıf Değişikliği İşlemleri</w:t>
      </w:r>
    </w:p>
    <w:p w:rsidR="00353A0B" w:rsidRDefault="00353A0B" w:rsidP="00353A0B">
      <w:pPr>
        <w:spacing w:line="240" w:lineRule="auto"/>
        <w:jc w:val="both"/>
      </w:pPr>
      <w:r>
        <w:t>a) Tarım arazilerinde yeter gelirli tarımsal arazi büyüklüklerinin altında ifraz işlemi yapılamaz.</w:t>
      </w:r>
    </w:p>
    <w:p w:rsidR="00353A0B" w:rsidRDefault="00353A0B" w:rsidP="00353A0B">
      <w:pPr>
        <w:spacing w:line="240" w:lineRule="auto"/>
        <w:jc w:val="both"/>
      </w:pPr>
      <w:r>
        <w:t>b) Gerçek veya tüzel kişilerin sahip olduğu tarımsal arazi miktarının yeter gelirli tarımsal arazi</w:t>
      </w:r>
      <w:r>
        <w:t xml:space="preserve"> </w:t>
      </w:r>
      <w:r>
        <w:t xml:space="preserve">büyüklüklerinin üzerinde olması </w:t>
      </w:r>
      <w:proofErr w:type="spellStart"/>
      <w:proofErr w:type="gramStart"/>
      <w:r>
        <w:t>halinde,sahip</w:t>
      </w:r>
      <w:proofErr w:type="spellEnd"/>
      <w:proofErr w:type="gramEnd"/>
      <w:r>
        <w:t xml:space="preserve"> olunan arazi miktarının yeter gelirli tarımsal arazi</w:t>
      </w:r>
      <w:r>
        <w:t xml:space="preserve"> </w:t>
      </w:r>
      <w:r>
        <w:lastRenderedPageBreak/>
        <w:t>büyüklüklerinin altına düşmemesi şartı ile asgari tarımsal arazi büyüklükleri veya üzerinde</w:t>
      </w:r>
      <w:r>
        <w:t xml:space="preserve"> </w:t>
      </w:r>
      <w:proofErr w:type="spellStart"/>
      <w:r>
        <w:t>hisselendirme</w:t>
      </w:r>
      <w:proofErr w:type="spellEnd"/>
      <w:r>
        <w:t xml:space="preserve"> </w:t>
      </w:r>
      <w:r>
        <w:t>yapılabilir.</w:t>
      </w:r>
    </w:p>
    <w:p w:rsidR="00353A0B" w:rsidRDefault="00353A0B" w:rsidP="00353A0B">
      <w:pPr>
        <w:spacing w:line="240" w:lineRule="auto"/>
        <w:jc w:val="both"/>
      </w:pPr>
      <w:r>
        <w:t xml:space="preserve">c) Sahip olunan arazi miktarı yeter gelirli tarımsal arazi büyüklüklerin altında ise </w:t>
      </w:r>
      <w:proofErr w:type="spellStart"/>
      <w:r>
        <w:t>hisselendirme</w:t>
      </w:r>
      <w:proofErr w:type="spellEnd"/>
      <w:r>
        <w:t xml:space="preserve"> işlemi</w:t>
      </w:r>
      <w:r>
        <w:t xml:space="preserve"> </w:t>
      </w:r>
      <w:r>
        <w:t>yapılamaz.</w:t>
      </w:r>
    </w:p>
    <w:p w:rsidR="00353A0B" w:rsidRDefault="00353A0B" w:rsidP="00353A0B">
      <w:pPr>
        <w:spacing w:line="240" w:lineRule="auto"/>
        <w:jc w:val="both"/>
      </w:pPr>
      <w:r>
        <w:t>ç) Tarım dışı kullanım izni verilen alanlar veya çay, fındık, zeytin gibi özel iklim ve toprak ihtiyaçları</w:t>
      </w:r>
      <w:r>
        <w:t xml:space="preserve"> </w:t>
      </w:r>
      <w:r>
        <w:t>olan bitkilerin yetiştiği alanlarda arazi özellikleri nedeniyle belirlenen asgari tarımsal arazi</w:t>
      </w:r>
      <w:r>
        <w:t xml:space="preserve"> </w:t>
      </w:r>
      <w:proofErr w:type="spellStart"/>
      <w:r>
        <w:t>üyüklüğünden</w:t>
      </w:r>
      <w:proofErr w:type="spellEnd"/>
      <w:r>
        <w:t xml:space="preserve"> daha küçük parsellerin oluşması gerekli olduğu takdirde, Bakanlığın uygun görüşü ile</w:t>
      </w:r>
      <w:r>
        <w:t xml:space="preserve"> </w:t>
      </w:r>
      <w:r>
        <w:t>daha küçük parseller oluşturulabilir.</w:t>
      </w:r>
    </w:p>
    <w:p w:rsidR="00353A0B" w:rsidRDefault="00353A0B" w:rsidP="00353A0B">
      <w:pPr>
        <w:spacing w:line="240" w:lineRule="auto"/>
        <w:jc w:val="both"/>
      </w:pPr>
      <w:r>
        <w:t>d) Bir tarım arazisine Bakanlığımız tarafından tarım dışı kullanım izni verilmesi, diğer kamu kurum</w:t>
      </w:r>
      <w:r>
        <w:t xml:space="preserve"> </w:t>
      </w:r>
      <w:r>
        <w:t>kuruluşları tarafından verilmesi gereken izin, ruhsat, onay vb. işlemlerin tamamlandığı anlamına</w:t>
      </w:r>
      <w:r>
        <w:t xml:space="preserve"> </w:t>
      </w:r>
      <w:r>
        <w:t>gelmez.</w:t>
      </w:r>
      <w:r>
        <w:t xml:space="preserve"> </w:t>
      </w:r>
      <w:r>
        <w:t>Diğer kamu kurum kuruluşları tarafından verilmesi gereken izin, ruhsat, onay vb. gibi işlemlerin tarım</w:t>
      </w:r>
      <w:r>
        <w:t xml:space="preserve"> </w:t>
      </w:r>
      <w:r>
        <w:t>dışı kullanım izninden bağımsız olarak değerlendirilmesi gerekmektedir.</w:t>
      </w:r>
      <w:r>
        <w:t xml:space="preserve"> </w:t>
      </w:r>
      <w:r>
        <w:t>Ancak, Bakanlığımız tarafından tarım dışı kullanım izni verilen ve diğer ilgili kurum izinleri tamamlanan</w:t>
      </w:r>
      <w:r>
        <w:t xml:space="preserve"> </w:t>
      </w:r>
      <w:r>
        <w:t>alanlarla ilgili olarak 5403 sayılı Kanunun 8 inci maddesinin üçüncü fıkrası kapsamında Bakanlıkça</w:t>
      </w:r>
      <w:r>
        <w:t xml:space="preserve"> </w:t>
      </w:r>
      <w:r>
        <w:t>değerlendirme yapılabilir.</w:t>
      </w:r>
    </w:p>
    <w:p w:rsidR="00353A0B" w:rsidRDefault="00353A0B" w:rsidP="00353A0B">
      <w:pPr>
        <w:spacing w:line="240" w:lineRule="auto"/>
        <w:jc w:val="both"/>
      </w:pPr>
      <w:proofErr w:type="gramStart"/>
      <w:r>
        <w:t>e) Birden fazla hissedarı bulunan taşınmazların ifraz işlemlerinde; önce</w:t>
      </w:r>
      <w:r>
        <w:t xml:space="preserve">likle yeni oluşacak </w:t>
      </w:r>
      <w:proofErr w:type="spellStart"/>
      <w:r>
        <w:t>parsellerin</w:t>
      </w:r>
      <w:r>
        <w:t>er</w:t>
      </w:r>
      <w:proofErr w:type="spellEnd"/>
      <w:r>
        <w:t xml:space="preserve"> </w:t>
      </w:r>
      <w:r>
        <w:t>birinin yeter gelirli tarımsal arazi büyüklüğünü sağlaması, her hissedara ait pay veya payların yeni</w:t>
      </w:r>
      <w:r>
        <w:t xml:space="preserve"> </w:t>
      </w:r>
      <w:r>
        <w:t xml:space="preserve">oluşacak bir parselde toplanması, bunun mümkün olmaması halinde ise </w:t>
      </w:r>
      <w:proofErr w:type="spellStart"/>
      <w:r>
        <w:t>hisselendirme</w:t>
      </w:r>
      <w:proofErr w:type="spellEnd"/>
      <w:r>
        <w:t xml:space="preserve"> işlemlerinde </w:t>
      </w:r>
      <w:proofErr w:type="spellStart"/>
      <w:r>
        <w:t>asgaritarımsal</w:t>
      </w:r>
      <w:proofErr w:type="spellEnd"/>
      <w:r>
        <w:t xml:space="preserve"> arazi büyüklüklerinin sağlanması ve asgari tarımsal büyüklüklerinin altındaki hisselerin bir</w:t>
      </w:r>
      <w:r>
        <w:t xml:space="preserve"> </w:t>
      </w:r>
      <w:r>
        <w:t>parselde toplanması gerekmektedir.</w:t>
      </w:r>
      <w:proofErr w:type="gramEnd"/>
    </w:p>
    <w:p w:rsidR="00353A0B" w:rsidRDefault="00353A0B" w:rsidP="00353A0B">
      <w:pPr>
        <w:spacing w:line="240" w:lineRule="auto"/>
        <w:jc w:val="both"/>
      </w:pPr>
      <w:r>
        <w:t>f) Tarım arazilerinde vasıf değişikliği işlemleri Bakanlık ve Bakanlık adına il veya ilçe müdürlüklerinin</w:t>
      </w:r>
      <w:r>
        <w:t xml:space="preserve"> </w:t>
      </w:r>
      <w:r>
        <w:t>iznine tabidir. Vasıf değişikliği, tapudaki tarımsal arazi vasfının diğer bir tarımsal arazi vasfına</w:t>
      </w:r>
      <w:r>
        <w:t xml:space="preserve"> </w:t>
      </w:r>
      <w:r>
        <w:t>dönüştürülmesi (tarla vasfından dikili vasfına dönüşümü vb.) olarak değerlendirilir.</w:t>
      </w:r>
    </w:p>
    <w:p w:rsidR="00353A0B" w:rsidRDefault="00353A0B" w:rsidP="00353A0B">
      <w:pPr>
        <w:spacing w:line="240" w:lineRule="auto"/>
        <w:jc w:val="both"/>
      </w:pPr>
      <w:r>
        <w:t>g) Tescile konu ifraz, tevhit ve vasıf değişikliği işlemlerinde, arazinin tapudaki vasfı ile hali hazırdaki</w:t>
      </w:r>
      <w:r>
        <w:t xml:space="preserve"> </w:t>
      </w:r>
      <w:r>
        <w:t>kullanım durumu farklı ise, arazinin hali hazırdaki kullanım durumuna göre, Ek-1'de bulunan Etüt</w:t>
      </w:r>
      <w:r>
        <w:t xml:space="preserve"> </w:t>
      </w:r>
      <w:r>
        <w:t>Raporu'nun en az iki Ziraat Mühendisi tarafından hazırlanması ve arazinin raporda belirlenen vasfa</w:t>
      </w:r>
      <w:r>
        <w:t xml:space="preserve"> </w:t>
      </w:r>
      <w:r>
        <w:t>göre</w:t>
      </w:r>
      <w:r>
        <w:t xml:space="preserve"> </w:t>
      </w:r>
      <w:r>
        <w:t>tescil edilmesi gerekmektedir. İfraz, tevhit ve vasıf değişikliği işlemlerinde talepler resmi kanalla yapılır.</w:t>
      </w:r>
    </w:p>
    <w:p w:rsidR="00353A0B" w:rsidRDefault="00353A0B" w:rsidP="00353A0B">
      <w:pPr>
        <w:spacing w:line="240" w:lineRule="auto"/>
        <w:jc w:val="both"/>
      </w:pPr>
      <w:r>
        <w:t>ğ) Tarım arazilerinin dikili vasfına dönüştürülebilmesi için, Ek-2 de bulunan tablodaki fidan veya</w:t>
      </w:r>
      <w:r>
        <w:t xml:space="preserve"> </w:t>
      </w:r>
      <w:r>
        <w:t>köklerin, belirtilen cins ve sayıda bulunması gerekmektedir. Yeni dikimi yapılan alanlarda; bölge</w:t>
      </w:r>
      <w:r>
        <w:t xml:space="preserve"> </w:t>
      </w:r>
      <w:proofErr w:type="gramStart"/>
      <w:r>
        <w:t>ekolojisine</w:t>
      </w:r>
      <w:proofErr w:type="gramEnd"/>
      <w:r>
        <w:t xml:space="preserve"> ve tekniğine uygun olarak dikimi yapılmış, doğal vejetasyon süresine devam eden fidan ve</w:t>
      </w:r>
      <w:r>
        <w:t xml:space="preserve"> </w:t>
      </w:r>
      <w:r>
        <w:t>köklerin, raporu hazırlayan kişilerce tespiti yapıldıktan sonra arazinin "dikili tarım arazisi" olup</w:t>
      </w:r>
      <w:r>
        <w:t xml:space="preserve"> </w:t>
      </w:r>
      <w:r>
        <w:t>olmadığına karar verilir.</w:t>
      </w:r>
    </w:p>
    <w:p w:rsidR="00353A0B" w:rsidRDefault="00353A0B" w:rsidP="00353A0B">
      <w:pPr>
        <w:spacing w:line="240" w:lineRule="auto"/>
        <w:jc w:val="both"/>
      </w:pPr>
      <w:r>
        <w:t>h) 3/11/2017 tarihinden önce tesis edilen dikili alanlardaki ağaç sayıları ile ilgili değerlendirmenin</w:t>
      </w:r>
      <w:r>
        <w:t xml:space="preserve"> </w:t>
      </w:r>
      <w:r>
        <w:t>23/10/2008 tarihli ve 17363 sayılı Toprak ve Arazi Sınıflaması Standartları Teknik Talimatın 3 üncü</w:t>
      </w:r>
      <w:r>
        <w:t xml:space="preserve"> </w:t>
      </w:r>
      <w:r>
        <w:t>maddesine göre yapılması gerekmektedir.</w:t>
      </w:r>
    </w:p>
    <w:p w:rsidR="00353A0B" w:rsidRDefault="00353A0B" w:rsidP="00353A0B">
      <w:pPr>
        <w:spacing w:line="240" w:lineRule="auto"/>
        <w:jc w:val="both"/>
      </w:pPr>
      <w:r>
        <w:t>ı) Tarım arazisi dikili vasfı kazandıktan sonra; üzerindeki çok yıllık meyveli ağaç, ağaççık ve çalı</w:t>
      </w:r>
      <w:r>
        <w:t xml:space="preserve"> </w:t>
      </w:r>
      <w:r>
        <w:t>formundaki bitkilerde kesme-sökme yapılsa dahi, beş yıl dolmadan vasıf değişikliği yapılamaz. Bu süre</w:t>
      </w:r>
      <w:r>
        <w:t xml:space="preserve"> </w:t>
      </w:r>
      <w:r>
        <w:t>sonunda hazırlanacak teknik raporla arazinin mevcut durumu tespit edildikten sonra vasıf değişikliği</w:t>
      </w:r>
      <w:r>
        <w:t xml:space="preserve"> </w:t>
      </w:r>
      <w:r>
        <w:t>yapılabilir.</w:t>
      </w:r>
    </w:p>
    <w:p w:rsidR="00353A0B" w:rsidRDefault="00353A0B" w:rsidP="00353A0B">
      <w:pPr>
        <w:spacing w:line="240" w:lineRule="auto"/>
        <w:jc w:val="both"/>
      </w:pPr>
      <w:r>
        <w:t>i)Tarım arazilerinin vasfı ile ilgili olarak itiraz, şikâyet veya Bakanlığımız Çiftçi Kayıt Sistemi ile</w:t>
      </w:r>
      <w:r w:rsidR="00B2341F">
        <w:t xml:space="preserve"> </w:t>
      </w:r>
      <w:r>
        <w:t>farklılık veya belirsizlik olması halinde, bu arazilerle ilgili mahallinde yapılacak inceleme neticesinde</w:t>
      </w:r>
      <w:r w:rsidR="00B2341F">
        <w:t xml:space="preserve"> </w:t>
      </w:r>
      <w:r>
        <w:t>yukarıda belirtilen İkinci Bölüm (g) maddesi uyarınca yeniden değerlendirme yapılabilir.</w:t>
      </w:r>
    </w:p>
    <w:p w:rsidR="00353A0B" w:rsidRDefault="00353A0B" w:rsidP="00353A0B">
      <w:pPr>
        <w:spacing w:line="240" w:lineRule="auto"/>
        <w:jc w:val="both"/>
      </w:pPr>
      <w:r>
        <w:lastRenderedPageBreak/>
        <w:t>j) Mülkiyeti şahıslara ait ve tapu kayıtlarında vasfı çayır, mera, ham toprak, kışlak, hali arazi, harman</w:t>
      </w:r>
      <w:r w:rsidR="00B2341F">
        <w:t xml:space="preserve"> </w:t>
      </w:r>
      <w:r>
        <w:t>yeri gibi ıslah metotlarıyla tarıma kazandırılabilecek araziler tarım arazisi (tarla) olarak</w:t>
      </w:r>
      <w:r w:rsidR="00B2341F">
        <w:t xml:space="preserve"> </w:t>
      </w:r>
      <w:r>
        <w:t>değerlendirilecektir.</w:t>
      </w:r>
    </w:p>
    <w:p w:rsidR="00353A0B" w:rsidRDefault="00353A0B" w:rsidP="00353A0B">
      <w:pPr>
        <w:spacing w:line="240" w:lineRule="auto"/>
        <w:jc w:val="both"/>
      </w:pPr>
      <w:r>
        <w:t xml:space="preserve">k) Kavaklık, koruluk, zeytinlik ve şerbetçi otu gibi üzerinde çok yıllık ağaç, </w:t>
      </w:r>
      <w:proofErr w:type="spellStart"/>
      <w:r>
        <w:t>ağaçcık</w:t>
      </w:r>
      <w:proofErr w:type="spellEnd"/>
      <w:r>
        <w:t xml:space="preserve"> ve çalı formunda</w:t>
      </w:r>
      <w:r w:rsidR="00B2341F">
        <w:t xml:space="preserve"> </w:t>
      </w:r>
      <w:r>
        <w:t>tarımı yapılan alanlar dikili tarım arazisi olarak kabul edilir. Ekonomik ömrünü tamamladığı tespit</w:t>
      </w:r>
      <w:r w:rsidR="00B2341F">
        <w:t xml:space="preserve"> </w:t>
      </w:r>
      <w:r>
        <w:t>edilen</w:t>
      </w:r>
      <w:r w:rsidR="00B2341F">
        <w:t xml:space="preserve"> </w:t>
      </w:r>
      <w:r>
        <w:t>dikili alanlar, dikili tarım arazisi olarak kabul edilmez ve arazi</w:t>
      </w:r>
      <w:r w:rsidR="00B2341F">
        <w:t xml:space="preserve"> özelliklerine bakılarak sınıfı </w:t>
      </w:r>
      <w:r>
        <w:t>belirlenir.</w:t>
      </w:r>
      <w:r w:rsidR="00B2341F">
        <w:t xml:space="preserve"> </w:t>
      </w:r>
      <w:r>
        <w:t>Zeytinlik alanları ile ilgili işlemlerde, kanunun 3573 Sayılı Zeytinciliğin Islahı ve Yabanilerin</w:t>
      </w:r>
      <w:r w:rsidR="00B2341F">
        <w:t xml:space="preserve"> </w:t>
      </w:r>
      <w:proofErr w:type="spellStart"/>
      <w:r>
        <w:t>Aşılattırılması</w:t>
      </w:r>
      <w:proofErr w:type="spellEnd"/>
      <w:r>
        <w:t xml:space="preserve"> Hakkında Kanun hükümleri kapsamında da değerlendirilmesi gerekir.</w:t>
      </w:r>
    </w:p>
    <w:p w:rsidR="00353A0B" w:rsidRDefault="00353A0B" w:rsidP="00353A0B">
      <w:pPr>
        <w:spacing w:line="240" w:lineRule="auto"/>
        <w:jc w:val="both"/>
      </w:pPr>
      <w:r>
        <w:t>l) Onaylı imar planları ile ilgili makamlar tarafından onaylanan köy ve/veya mezraların yerleşim alanı</w:t>
      </w:r>
      <w:r w:rsidR="00B2341F">
        <w:t xml:space="preserve"> </w:t>
      </w:r>
      <w:r>
        <w:t>ve</w:t>
      </w:r>
      <w:r w:rsidR="00B2341F">
        <w:t xml:space="preserve"> </w:t>
      </w:r>
      <w:r>
        <w:t>civarı ile yerleşik alan sınırları içinde kalan yerler 5403 sayılı Kanun kapsamında değerlendirilmez.</w:t>
      </w:r>
    </w:p>
    <w:p w:rsidR="00353A0B" w:rsidRDefault="00353A0B" w:rsidP="00353A0B">
      <w:pPr>
        <w:spacing w:line="240" w:lineRule="auto"/>
        <w:jc w:val="both"/>
      </w:pPr>
      <w:r>
        <w:t>m) Aynı parselin bir kısmına tarım dışı kullanım izni verilmiş ve ilgili makamlarca onaylanmış ise, tarım</w:t>
      </w:r>
      <w:r w:rsidR="00B2341F">
        <w:t xml:space="preserve"> </w:t>
      </w:r>
      <w:r>
        <w:t>dışı kullanım izni verilmeyen kısmının mevcut kullanımdaki tarımsal vasfında tescil edilmesi ve ifraz</w:t>
      </w:r>
      <w:r w:rsidR="00B2341F">
        <w:t xml:space="preserve"> </w:t>
      </w:r>
      <w:r>
        <w:t>öncesi hisse oranlarının altına düşülmemesi şartıyla, asgari tarımsal arazi büyüklüğüne bakılmaksızın İl</w:t>
      </w:r>
      <w:r w:rsidR="00B2341F">
        <w:t xml:space="preserve"> </w:t>
      </w:r>
      <w:r>
        <w:t>Müdürlükleri tarafından ifrazına izin verilebilir.</w:t>
      </w:r>
    </w:p>
    <w:p w:rsidR="00353A0B" w:rsidRDefault="00353A0B" w:rsidP="00353A0B">
      <w:pPr>
        <w:spacing w:line="240" w:lineRule="auto"/>
        <w:jc w:val="both"/>
      </w:pPr>
      <w:r>
        <w:t>n) İmar planları içerisindeki tarımsal niteliği korunacak alan olarak belirlenen yerlerde 5403 Sayılı</w:t>
      </w:r>
      <w:r w:rsidR="00B2341F">
        <w:t xml:space="preserve"> </w:t>
      </w:r>
      <w:r>
        <w:t>Kanunun genel esasları uygulanır.</w:t>
      </w:r>
    </w:p>
    <w:p w:rsidR="00353A0B" w:rsidRDefault="00353A0B" w:rsidP="00353A0B">
      <w:pPr>
        <w:spacing w:line="240" w:lineRule="auto"/>
        <w:jc w:val="both"/>
      </w:pPr>
      <w:r>
        <w:t xml:space="preserve">o) 3083 Sayılı Kanun kapsamında bulunan alanların ifraz ve </w:t>
      </w:r>
      <w:proofErr w:type="spellStart"/>
      <w:r>
        <w:t>hisselendirme</w:t>
      </w:r>
      <w:proofErr w:type="spellEnd"/>
      <w:r>
        <w:t xml:space="preserve"> işlemlerinde norm</w:t>
      </w:r>
      <w:r w:rsidR="00B2341F">
        <w:t xml:space="preserve"> </w:t>
      </w:r>
      <w:r>
        <w:t>büyüklükleri esas alınır. Norm büyüklüğü belirlenmeyen arazi sınıfları için 5403 Sayılı Kanunla</w:t>
      </w:r>
      <w:r w:rsidR="00B2341F">
        <w:t xml:space="preserve"> </w:t>
      </w:r>
      <w:r>
        <w:t>belirlenen büyüklükler esas alınır.</w:t>
      </w:r>
    </w:p>
    <w:p w:rsidR="00353A0B" w:rsidRPr="00B2341F" w:rsidRDefault="00353A0B" w:rsidP="00B2341F">
      <w:pPr>
        <w:spacing w:line="240" w:lineRule="auto"/>
        <w:jc w:val="center"/>
        <w:rPr>
          <w:b/>
        </w:rPr>
      </w:pPr>
      <w:r w:rsidRPr="00B2341F">
        <w:rPr>
          <w:b/>
        </w:rPr>
        <w:t>ÜÇÜNCÜ BÖLÜM</w:t>
      </w:r>
    </w:p>
    <w:p w:rsidR="00353A0B" w:rsidRPr="00B2341F" w:rsidRDefault="00353A0B" w:rsidP="00B2341F">
      <w:pPr>
        <w:spacing w:line="240" w:lineRule="auto"/>
        <w:jc w:val="center"/>
        <w:rPr>
          <w:b/>
        </w:rPr>
      </w:pPr>
      <w:r w:rsidRPr="00B2341F">
        <w:rPr>
          <w:b/>
        </w:rPr>
        <w:t>Tarım Arazilerinde Mülkiyet Devri İşlemleri</w:t>
      </w:r>
    </w:p>
    <w:p w:rsidR="00353A0B" w:rsidRDefault="00353A0B" w:rsidP="00353A0B">
      <w:pPr>
        <w:spacing w:line="240" w:lineRule="auto"/>
        <w:jc w:val="both"/>
      </w:pPr>
      <w:r>
        <w:t>Tarımsal arazilerin mülkiyet devri taleplerinde aşağıdaki işlemler uygulanır</w:t>
      </w:r>
    </w:p>
    <w:p w:rsidR="00353A0B" w:rsidRDefault="00353A0B" w:rsidP="00353A0B">
      <w:pPr>
        <w:spacing w:line="240" w:lineRule="auto"/>
        <w:jc w:val="both"/>
      </w:pPr>
      <w:r>
        <w:t xml:space="preserve">a) 5403 sayılı Kanunun 8/B maddesi üçüncü fıkrası gereğince, tarım arazilerinde; ifraz, </w:t>
      </w:r>
      <w:proofErr w:type="spellStart"/>
      <w:r>
        <w:t>hisselendirme</w:t>
      </w:r>
      <w:proofErr w:type="spellEnd"/>
      <w:r>
        <w:t>,</w:t>
      </w:r>
      <w:r w:rsidR="00B2341F">
        <w:t xml:space="preserve"> </w:t>
      </w:r>
      <w:r>
        <w:t>pay temliki, elbirliği mülkiyetinin paylı mülkiyete dönüştürülmesi, elbirliği mülkiyetinin devri, paylı</w:t>
      </w:r>
      <w:r w:rsidR="00B2341F">
        <w:t xml:space="preserve"> </w:t>
      </w:r>
      <w:r>
        <w:t>mülkiyet olarak intikal, taksim ve vasıf değişikliği işlemlerinde Bakanlığımız il/ilçe tarım ve orman</w:t>
      </w:r>
      <w:r w:rsidR="00B2341F">
        <w:t xml:space="preserve"> </w:t>
      </w:r>
      <w:r>
        <w:t>müdürlüklerine soru konusu edilerek alınacak cevaba göre işlem yapılması gerekmektedir.</w:t>
      </w:r>
    </w:p>
    <w:p w:rsidR="00353A0B" w:rsidRDefault="00353A0B" w:rsidP="00353A0B">
      <w:pPr>
        <w:spacing w:line="240" w:lineRule="auto"/>
        <w:jc w:val="both"/>
      </w:pPr>
      <w:r>
        <w:t>b) Müstakil ve paylı taşınmazların aynen devir taleplerinde; ekonomik bütünlük, yeter gelirli tarımsal</w:t>
      </w:r>
      <w:r w:rsidR="00B2341F">
        <w:t xml:space="preserve"> </w:t>
      </w:r>
      <w:r>
        <w:t xml:space="preserve">arazi büyüklüğü, asgari tarımsal arazi büyüklüğü ve </w:t>
      </w:r>
      <w:proofErr w:type="spellStart"/>
      <w:r>
        <w:t>sınırdaşlık</w:t>
      </w:r>
      <w:proofErr w:type="spellEnd"/>
      <w:r>
        <w:t xml:space="preserve"> değerlendirmesi yapılmadan,</w:t>
      </w:r>
      <w:r w:rsidR="00B2341F">
        <w:t xml:space="preserve"> </w:t>
      </w:r>
      <w:r>
        <w:t>Bakanlığımız il/ilçe tarım ve orman müdürlüklerine soru konusu edilmeksizin tapu müdürlükleri</w:t>
      </w:r>
      <w:r w:rsidR="00B2341F">
        <w:t xml:space="preserve"> </w:t>
      </w:r>
      <w:r>
        <w:t>tarafından doğrudan karşılanacaktır.</w:t>
      </w:r>
    </w:p>
    <w:p w:rsidR="00353A0B" w:rsidRDefault="00353A0B" w:rsidP="00353A0B">
      <w:pPr>
        <w:spacing w:line="240" w:lineRule="auto"/>
        <w:jc w:val="both"/>
      </w:pPr>
      <w:r>
        <w:t xml:space="preserve">c) Paylı mülkiyetli taşınmazlarda, payın tamamının </w:t>
      </w:r>
      <w:proofErr w:type="spellStart"/>
      <w:r>
        <w:t>hisselendirilerek</w:t>
      </w:r>
      <w:proofErr w:type="spellEnd"/>
      <w:r>
        <w:t xml:space="preserve"> diğer paydaşlara devir işlemleri</w:t>
      </w:r>
      <w:r w:rsidR="00B2341F">
        <w:t xml:space="preserve"> </w:t>
      </w:r>
      <w:r>
        <w:t>Bakanlığımız il/ilçe tarım ve orman müdürlüklerine soru konusu edilmeksizin tapu müdürlükleri</w:t>
      </w:r>
      <w:r w:rsidR="00B2341F">
        <w:t xml:space="preserve"> </w:t>
      </w:r>
      <w:r>
        <w:t>tarafından doğrudan karşılanacaktır.</w:t>
      </w:r>
    </w:p>
    <w:p w:rsidR="00353A0B" w:rsidRDefault="00353A0B" w:rsidP="00353A0B">
      <w:pPr>
        <w:spacing w:line="240" w:lineRule="auto"/>
        <w:jc w:val="both"/>
      </w:pPr>
      <w:r>
        <w:t xml:space="preserve">ç) Paylı mülkiyetli taşınmazlarda, payın bir kısmının </w:t>
      </w:r>
      <w:proofErr w:type="spellStart"/>
      <w:r>
        <w:t>hisselendirilerek</w:t>
      </w:r>
      <w:proofErr w:type="spellEnd"/>
      <w:r>
        <w:t xml:space="preserve"> diğer paydaşlara kısmen devrinin</w:t>
      </w:r>
      <w:r w:rsidR="00B2341F">
        <w:t xml:space="preserve"> </w:t>
      </w:r>
      <w:r>
        <w:t>söz konusu olması halinde, Bakanlığımız il/ilçe tarım ve orman müdürlüğüne soru konusu edilerek</w:t>
      </w:r>
      <w:r w:rsidR="00B2341F">
        <w:t xml:space="preserve"> </w:t>
      </w:r>
      <w:r>
        <w:t>alınacak cevaba göre işlem yapılması gerekmektedir.</w:t>
      </w:r>
    </w:p>
    <w:p w:rsidR="00353A0B" w:rsidRDefault="00353A0B" w:rsidP="00353A0B">
      <w:pPr>
        <w:spacing w:line="240" w:lineRule="auto"/>
        <w:jc w:val="both"/>
      </w:pPr>
      <w:r>
        <w:t>d) Paylı tarım arazilerinde, kendisine kalan pay miktarının asgari tarımsal arazi büyüklüğünün altına</w:t>
      </w:r>
      <w:r w:rsidR="00B2341F">
        <w:t xml:space="preserve"> </w:t>
      </w:r>
      <w:r>
        <w:t>düşürülmemesi kaydıyla bir veya birden fazla paydaşa devrine izin verilir.</w:t>
      </w:r>
    </w:p>
    <w:p w:rsidR="00353A0B" w:rsidRDefault="00353A0B" w:rsidP="00353A0B">
      <w:pPr>
        <w:spacing w:line="240" w:lineRule="auto"/>
        <w:jc w:val="both"/>
      </w:pPr>
      <w:r>
        <w:t>e) Tüzel kişiliklerin sahip oldukları tarım arazilerinin mülkiyeti devir işlemlerinde gerçek kişilerde</w:t>
      </w:r>
      <w:r w:rsidR="00B2341F">
        <w:t xml:space="preserve"> </w:t>
      </w:r>
      <w:r>
        <w:t>olduğu gibi genel esaslar uygulanır.</w:t>
      </w:r>
    </w:p>
    <w:p w:rsidR="00353A0B" w:rsidRDefault="00353A0B" w:rsidP="00353A0B">
      <w:pPr>
        <w:spacing w:line="240" w:lineRule="auto"/>
        <w:jc w:val="both"/>
      </w:pPr>
      <w:r>
        <w:lastRenderedPageBreak/>
        <w:t>f) Hazine arazilerinin satışa konu olması durumunda, asgari tarımsal arazi büyüklüklerinin altına</w:t>
      </w:r>
      <w:r w:rsidR="00B2341F">
        <w:t xml:space="preserve"> </w:t>
      </w:r>
      <w:r>
        <w:t>düşmeyecek şekilde ifrazına ve satılan hisse miktarına bakılmaksızın her türlü hisseli satışına izin</w:t>
      </w:r>
      <w:r w:rsidR="00B2341F">
        <w:t xml:space="preserve"> </w:t>
      </w:r>
      <w:r>
        <w:t>verilir.</w:t>
      </w:r>
    </w:p>
    <w:p w:rsidR="00353A0B" w:rsidRDefault="00353A0B" w:rsidP="00353A0B">
      <w:pPr>
        <w:spacing w:line="240" w:lineRule="auto"/>
        <w:jc w:val="both"/>
      </w:pPr>
      <w:r>
        <w:t>g) Tarım arazilerinde asgari tarımsal arazi büyüklüğünün altındaki payların paydaşlara aynen devri</w:t>
      </w:r>
      <w:r w:rsidR="00B2341F">
        <w:t xml:space="preserve"> </w:t>
      </w:r>
      <w:r>
        <w:t>halinde; paydaşlar, bu taşınmazların devri ile ilgili yapılacak işlemlere ilişkin harçlardan, bu işlemlerle</w:t>
      </w:r>
      <w:r w:rsidR="00B2341F">
        <w:t xml:space="preserve"> </w:t>
      </w:r>
      <w:r>
        <w:t>ilgili düzenlenecek kâğıtlara ilişkin damga vergisinden ve tapu döner sermaye ücretlerinden muaftır.</w:t>
      </w:r>
    </w:p>
    <w:p w:rsidR="00353A0B" w:rsidRDefault="00353A0B" w:rsidP="00353A0B">
      <w:pPr>
        <w:spacing w:line="240" w:lineRule="auto"/>
        <w:jc w:val="both"/>
      </w:pPr>
      <w:r>
        <w:t>ğ) Sulu ve kuru tarım arazilerinde 20 dekar ve üzeri, dikili tarım arazilerinde 5 dekar ve üzeri, örtü altı</w:t>
      </w:r>
      <w:r w:rsidR="00B2341F">
        <w:t xml:space="preserve"> </w:t>
      </w:r>
      <w:r>
        <w:t>tarım arazilerinde 3 dekar ve üzerinde paylar muafiyet kapsamında değildir.</w:t>
      </w:r>
    </w:p>
    <w:p w:rsidR="00353A0B" w:rsidRDefault="00353A0B" w:rsidP="00353A0B">
      <w:pPr>
        <w:spacing w:line="240" w:lineRule="auto"/>
        <w:jc w:val="both"/>
      </w:pPr>
      <w:r>
        <w:t>h) Arazi vasıfları tarımsal nitelikte olsa dahi, onaylı imar planları ile ilgili makamlar tarafından</w:t>
      </w:r>
      <w:r w:rsidR="00B2341F">
        <w:t xml:space="preserve"> </w:t>
      </w:r>
      <w:r>
        <w:t>onaylanan köy ve/veya mezraların yerleşim alanı ve civarı ile yerleşik alan sınırları içinde kalan</w:t>
      </w:r>
      <w:r w:rsidR="00B2341F">
        <w:t xml:space="preserve"> </w:t>
      </w:r>
      <w:r>
        <w:t>alanlarda</w:t>
      </w:r>
      <w:r w:rsidR="00B2341F">
        <w:t xml:space="preserve"> </w:t>
      </w:r>
      <w:r>
        <w:t>vergi muafiyetleri uygulanmaz.</w:t>
      </w:r>
    </w:p>
    <w:p w:rsidR="00353A0B" w:rsidRDefault="00353A0B" w:rsidP="00353A0B">
      <w:pPr>
        <w:spacing w:line="240" w:lineRule="auto"/>
        <w:jc w:val="both"/>
      </w:pPr>
      <w:r>
        <w:t>i) Tarım arazilerinde asgari tarımsal arazi büyüklüğü değerlendirmesi</w:t>
      </w:r>
      <w:r w:rsidR="00B2341F">
        <w:t xml:space="preserve"> tapudaki vasfına göre yapılır. </w:t>
      </w:r>
      <w:r>
        <w:t>Arazi</w:t>
      </w:r>
      <w:r w:rsidR="00B2341F">
        <w:t xml:space="preserve"> </w:t>
      </w:r>
      <w:r>
        <w:t>vasfına itiraz edilmesi halinde, belirlenecek yeni vasfın tescilinden sonra işlem tesis edilir. Tapu</w:t>
      </w:r>
      <w:r w:rsidR="00B2341F">
        <w:t xml:space="preserve"> </w:t>
      </w:r>
      <w:r>
        <w:t>bilgilerinde birden fazla vasıf olması halinde, Bakanlığımız il/ilçe müdürlüklerine soru konusu edilerek</w:t>
      </w:r>
      <w:r w:rsidR="00B2341F">
        <w:t xml:space="preserve"> </w:t>
      </w:r>
      <w:r>
        <w:t>alınacak cevaba göre işlem yapılması gerekmektedir. Tarım arazilerinde farklı vasıfların alan</w:t>
      </w:r>
      <w:r w:rsidR="00B2341F">
        <w:t xml:space="preserve"> </w:t>
      </w:r>
      <w:r>
        <w:t>dönüşümleri için asgari tarımsal arazi büyüklükleri arasındaki oranlar kullanılarak bulunur.</w:t>
      </w:r>
    </w:p>
    <w:p w:rsidR="00353A0B" w:rsidRDefault="00353A0B" w:rsidP="00353A0B">
      <w:pPr>
        <w:spacing w:line="240" w:lineRule="auto"/>
        <w:jc w:val="both"/>
      </w:pPr>
      <w:r>
        <w:t>ı) Tarımsal arazilerde, rehin ve ipotek işlemleri yapılabilir. Ancak, cebri satış işlemlerinde, ifraz ve</w:t>
      </w:r>
      <w:r w:rsidR="00B2341F">
        <w:t xml:space="preserve"> </w:t>
      </w:r>
      <w:proofErr w:type="spellStart"/>
      <w:r>
        <w:t>hisselendirme</w:t>
      </w:r>
      <w:proofErr w:type="spellEnd"/>
      <w:r>
        <w:t xml:space="preserve"> </w:t>
      </w:r>
      <w:proofErr w:type="gramStart"/>
      <w:r>
        <w:t>kriterlerine</w:t>
      </w:r>
      <w:proofErr w:type="gramEnd"/>
      <w:r>
        <w:t xml:space="preserve"> uygun şekilde taşınmazın devrine izin verilir.</w:t>
      </w:r>
    </w:p>
    <w:p w:rsidR="00353A0B" w:rsidRDefault="00353A0B" w:rsidP="00353A0B">
      <w:pPr>
        <w:spacing w:line="240" w:lineRule="auto"/>
        <w:jc w:val="both"/>
      </w:pPr>
      <w:r>
        <w:t>j) Tarım arazilerinde; ölünceye kadar bakma akdi, trampa, hibe, intifa hakkı, çıplak mülkiyet devri gibi</w:t>
      </w:r>
      <w:r w:rsidR="00B2341F">
        <w:t xml:space="preserve"> </w:t>
      </w:r>
      <w:r>
        <w:t>işlemlerde genel esaslar kapsamında değerlendirme yapılır.</w:t>
      </w:r>
    </w:p>
    <w:p w:rsidR="00353A0B" w:rsidRDefault="00353A0B" w:rsidP="00353A0B">
      <w:pPr>
        <w:spacing w:line="240" w:lineRule="auto"/>
        <w:jc w:val="both"/>
      </w:pPr>
      <w:r>
        <w:t>k) Tarım arazilerinde elbirliği mülkiyeti ortaklarının tamamının sahip olduğu alan bir pay olarak</w:t>
      </w:r>
      <w:r w:rsidR="00B2341F">
        <w:t xml:space="preserve"> </w:t>
      </w:r>
      <w:r>
        <w:t>değerlendirilir.</w:t>
      </w:r>
    </w:p>
    <w:p w:rsidR="00353A0B" w:rsidRDefault="00353A0B" w:rsidP="00353A0B">
      <w:pPr>
        <w:spacing w:line="240" w:lineRule="auto"/>
        <w:jc w:val="both"/>
      </w:pPr>
      <w:r>
        <w:t>l) Tapu müdürlüklerinden gelen veriler ile Bakanlığımızın Bilgi Sistemlerinden (TAY Portal, TAD</w:t>
      </w:r>
      <w:r w:rsidR="00B2341F">
        <w:t xml:space="preserve"> </w:t>
      </w:r>
      <w:r>
        <w:t xml:space="preserve">Portal, TBS </w:t>
      </w:r>
      <w:proofErr w:type="spellStart"/>
      <w:r>
        <w:t>vb</w:t>
      </w:r>
      <w:proofErr w:type="spellEnd"/>
      <w:r>
        <w:t>) alınan veriler arasında farklılık olması durumunda, tapu müdürlükleri ile yazışma</w:t>
      </w:r>
      <w:r w:rsidR="00B2341F">
        <w:t xml:space="preserve"> yapılarak, </w:t>
      </w:r>
      <w:r>
        <w:t>malikin aynı ilçe içerisinde bulunan tüm tarımsal arazilerinin mülkiyet kayıtlarının</w:t>
      </w:r>
      <w:r w:rsidR="00B2341F">
        <w:t xml:space="preserve"> </w:t>
      </w:r>
      <w:r>
        <w:t>gönderilmesi talep edilebilir.</w:t>
      </w:r>
    </w:p>
    <w:p w:rsidR="00353A0B" w:rsidRDefault="00353A0B" w:rsidP="00353A0B">
      <w:pPr>
        <w:spacing w:line="240" w:lineRule="auto"/>
        <w:jc w:val="both"/>
      </w:pPr>
      <w:proofErr w:type="gramStart"/>
      <w:r>
        <w:t>m) 5403 veya 3083 Sayılı Kanunlar kapsamında, arazi toplulaştırma sahası ilan edilen alanlarda, arazi</w:t>
      </w:r>
      <w:r w:rsidR="00B2341F">
        <w:t xml:space="preserve"> </w:t>
      </w:r>
      <w:r>
        <w:t>toplulaştırması işlemleri sonuçlanıncaya kadar arazilerin mülkiyet ve zilyetliğin devir, temlik, ipotek ve</w:t>
      </w:r>
      <w:r w:rsidR="00B2341F">
        <w:t xml:space="preserve"> </w:t>
      </w:r>
      <w:r>
        <w:t>satış vaadi işlemlerinde; tapu müdürlükleri tarafından, DSİ ve projeyi uygulayan birimden projeye</w:t>
      </w:r>
      <w:r w:rsidR="00B2341F">
        <w:t xml:space="preserve"> </w:t>
      </w:r>
      <w:r>
        <w:t>uygunluğu açısından, genel esaslar açısından ise Bakanlığımız il/ilçe müdürlüklerinden görüş alınması</w:t>
      </w:r>
      <w:r w:rsidR="00B2341F">
        <w:t xml:space="preserve"> </w:t>
      </w:r>
      <w:r>
        <w:t>gerekmektedir.</w:t>
      </w:r>
      <w:proofErr w:type="gramEnd"/>
    </w:p>
    <w:p w:rsidR="00353A0B" w:rsidRDefault="00353A0B" w:rsidP="00353A0B">
      <w:pPr>
        <w:spacing w:line="240" w:lineRule="auto"/>
        <w:jc w:val="both"/>
      </w:pPr>
      <w:r>
        <w:t>n) Satış vaadi sözleşmesi işlemlerinde, satış vaadine konu taşınmazların hem sözleşme yapıldığı</w:t>
      </w:r>
      <w:r w:rsidR="00B2341F">
        <w:t xml:space="preserve"> </w:t>
      </w:r>
      <w:r>
        <w:t>tarihte</w:t>
      </w:r>
      <w:r w:rsidR="00B2341F">
        <w:t xml:space="preserve"> </w:t>
      </w:r>
      <w:r>
        <w:t>hem de satış işlemi gerçekleştirildiği tarihte genel esaslar çerçevesinde değerlendirilir.</w:t>
      </w:r>
    </w:p>
    <w:p w:rsidR="00353A0B" w:rsidRPr="00B2341F" w:rsidRDefault="00353A0B" w:rsidP="00B2341F">
      <w:pPr>
        <w:spacing w:line="240" w:lineRule="auto"/>
        <w:jc w:val="center"/>
        <w:rPr>
          <w:b/>
        </w:rPr>
      </w:pPr>
      <w:r w:rsidRPr="00B2341F">
        <w:rPr>
          <w:b/>
        </w:rPr>
        <w:t>DÖRDÜNCÜ BÖLÜM</w:t>
      </w:r>
    </w:p>
    <w:p w:rsidR="00353A0B" w:rsidRPr="00B2341F" w:rsidRDefault="00353A0B" w:rsidP="00B2341F">
      <w:pPr>
        <w:spacing w:line="240" w:lineRule="auto"/>
        <w:jc w:val="center"/>
        <w:rPr>
          <w:b/>
        </w:rPr>
      </w:pPr>
      <w:r w:rsidRPr="00B2341F">
        <w:rPr>
          <w:b/>
        </w:rPr>
        <w:t>Tarım Arazilerinde Miras Yolu ile Mülkiyet Devri İşlemleri</w:t>
      </w:r>
    </w:p>
    <w:p w:rsidR="00353A0B" w:rsidRDefault="00353A0B" w:rsidP="00353A0B">
      <w:pPr>
        <w:spacing w:line="240" w:lineRule="auto"/>
        <w:jc w:val="both"/>
      </w:pPr>
      <w:r>
        <w:t>a) 15/5/2014 tarihinden önce gerçekleşen ölümlerde, murisin üzerine kayıtlı tarım arazilerinin intikal</w:t>
      </w:r>
      <w:r w:rsidR="00B2341F">
        <w:t xml:space="preserve"> </w:t>
      </w:r>
      <w:r>
        <w:t xml:space="preserve">işlemleri 5403 sayılı kanunun Geçici 5 </w:t>
      </w:r>
      <w:proofErr w:type="spellStart"/>
      <w:r>
        <w:t>nci</w:t>
      </w:r>
      <w:proofErr w:type="spellEnd"/>
      <w:r>
        <w:t xml:space="preserve"> maddesi hükümleri çerçevesinde gerçekleştirilir.</w:t>
      </w:r>
    </w:p>
    <w:p w:rsidR="00353A0B" w:rsidRDefault="00353A0B" w:rsidP="00353A0B">
      <w:pPr>
        <w:spacing w:line="240" w:lineRule="auto"/>
        <w:jc w:val="both"/>
      </w:pPr>
      <w:r>
        <w:t>b) 15/5/2014 tarihinden önce ölen ve üzerinde tarımsal nitelikli taşınmaz bulunan murislerin,</w:t>
      </w:r>
      <w:r w:rsidR="00B2341F">
        <w:t xml:space="preserve"> </w:t>
      </w:r>
      <w:r>
        <w:t>mirasçılarında Kanunun yayımı tarihinden sonra ölüm olması halinde, Kanundan sonra ölen kişilerin</w:t>
      </w:r>
      <w:r w:rsidR="00B2341F">
        <w:t xml:space="preserve"> </w:t>
      </w:r>
      <w:r>
        <w:t>mirasçılarının tarım arazilerindeki miras paylaşımları Kanunun geçici 5. Madde birinci fıkrası</w:t>
      </w:r>
      <w:r w:rsidR="00B2341F">
        <w:t xml:space="preserve"> </w:t>
      </w:r>
      <w:r>
        <w:t>kapsamında yapılır.</w:t>
      </w:r>
    </w:p>
    <w:p w:rsidR="00353A0B" w:rsidRDefault="00353A0B" w:rsidP="00353A0B">
      <w:pPr>
        <w:spacing w:line="240" w:lineRule="auto"/>
        <w:jc w:val="both"/>
      </w:pPr>
      <w:r>
        <w:lastRenderedPageBreak/>
        <w:t>c) 15/5/2014 tarihinden itibaren ölen kişilerin üzerinde, 15/5/2014 tarihinden önce elbirliği mülkiyeti</w:t>
      </w:r>
      <w:r w:rsidR="00B2341F">
        <w:t xml:space="preserve"> </w:t>
      </w:r>
      <w:r>
        <w:t>şeklinde edindiği tarımsal nitelikli taşınmazlar olması halinde, bu taşınmazların paylaşımları Kanunun</w:t>
      </w:r>
      <w:r w:rsidR="00B2341F">
        <w:t xml:space="preserve"> </w:t>
      </w:r>
      <w:r>
        <w:t>Geçici 5 inci Maddesi kapsamında yapılabilir.</w:t>
      </w:r>
    </w:p>
    <w:p w:rsidR="00353A0B" w:rsidRDefault="00353A0B" w:rsidP="00353A0B">
      <w:pPr>
        <w:spacing w:line="240" w:lineRule="auto"/>
        <w:jc w:val="both"/>
      </w:pPr>
      <w:r>
        <w:t>ç) 15/5/2014 tarihinden itibaren ölen kişilerin üzerinde kayıtlı bulunan tarım arazileri için mirasçıların</w:t>
      </w:r>
      <w:r w:rsidR="00B2341F">
        <w:t xml:space="preserve"> </w:t>
      </w:r>
      <w:r>
        <w:t>tapu müdürlüğüne mülkiyet devri talebinde bulunması halinde, tapu müdürlüğü talebi Bakanlığımız</w:t>
      </w:r>
      <w:r w:rsidR="00B2341F">
        <w:t xml:space="preserve"> </w:t>
      </w:r>
      <w:r>
        <w:t>il/ilçe müdürlüğüne bildirir. Bakanlığımız il/ilçe müdürlüğü; ekonomik bütünlük, yeter gelirli tarımsal</w:t>
      </w:r>
      <w:r w:rsidR="00B2341F">
        <w:t xml:space="preserve"> </w:t>
      </w:r>
      <w:r>
        <w:t>arazi büyüklüğü, asgari tarımsal arazi büyüklüğü ve arazi sınıfları arasındaki dönüştürme katsayılarını</w:t>
      </w:r>
      <w:r w:rsidR="00B2341F">
        <w:t xml:space="preserve"> </w:t>
      </w:r>
      <w:r>
        <w:t>da</w:t>
      </w:r>
      <w:r w:rsidR="00B2341F">
        <w:t xml:space="preserve"> </w:t>
      </w:r>
      <w:r>
        <w:t>dikkate alarak, talep değerlendirilir.</w:t>
      </w:r>
    </w:p>
    <w:p w:rsidR="00353A0B" w:rsidRDefault="00353A0B" w:rsidP="00353A0B">
      <w:pPr>
        <w:spacing w:line="240" w:lineRule="auto"/>
        <w:jc w:val="both"/>
      </w:pPr>
      <w:r>
        <w:t>d) 15/5/2014 tarihinden itibaren gerçekleşen ölümlerde, mirasçılar veraset ilamına göre elbirliği</w:t>
      </w:r>
      <w:r w:rsidR="00B2341F">
        <w:t xml:space="preserve"> </w:t>
      </w:r>
      <w:r>
        <w:t>mülkiyeti (verasete iştirak) işlemi tesis edebilirler. Tesis edilen elbirliği mülkiyeti işlemi ile Kanun</w:t>
      </w:r>
      <w:r w:rsidR="00B2341F">
        <w:t xml:space="preserve"> </w:t>
      </w:r>
      <w:r>
        <w:t>hükümleri çerçevesinde mülkiyetin devri tamamlanmış olmaz. Kanunun 8/C maddesi hükümleri</w:t>
      </w:r>
      <w:r w:rsidR="00B2341F">
        <w:t xml:space="preserve"> </w:t>
      </w:r>
      <w:r>
        <w:t>çerçevesinde intikalin tamamlanması gerekir.</w:t>
      </w:r>
    </w:p>
    <w:p w:rsidR="00353A0B" w:rsidRDefault="00353A0B" w:rsidP="00353A0B">
      <w:pPr>
        <w:spacing w:line="240" w:lineRule="auto"/>
        <w:jc w:val="both"/>
      </w:pPr>
      <w:r>
        <w:t>e) Mirasa konu tarım arazileri ilçe bazında; ekonomik bütünlük, yeter gelirli tarımsal arazi büyüklüğü</w:t>
      </w:r>
      <w:r w:rsidR="00B2341F">
        <w:t xml:space="preserve"> </w:t>
      </w:r>
      <w:proofErr w:type="gramStart"/>
      <w:r>
        <w:t>kriterlerine</w:t>
      </w:r>
      <w:proofErr w:type="gramEnd"/>
      <w:r>
        <w:t xml:space="preserve"> göre değerlendirilerek devir işlemleri yapılır.</w:t>
      </w:r>
    </w:p>
    <w:p w:rsidR="00353A0B" w:rsidRDefault="00353A0B" w:rsidP="00353A0B">
      <w:pPr>
        <w:spacing w:line="240" w:lineRule="auto"/>
        <w:jc w:val="both"/>
      </w:pPr>
      <w:r>
        <w:t>f) 5403 Sayılı Kanun hükümlerine tabi mirasçılar, mirasın açılmasından (muris ölüm tarihi) itibaren</w:t>
      </w:r>
      <w:r w:rsidR="00B2341F">
        <w:t xml:space="preserve"> </w:t>
      </w:r>
      <w:r>
        <w:t>mirasa konu tarım arazilerinden ekonomik bütünlüğe sahip olmayanları, farklı zamanlarda mirasçılara</w:t>
      </w:r>
      <w:r w:rsidR="00B2341F">
        <w:t xml:space="preserve"> </w:t>
      </w:r>
      <w:r>
        <w:t>veya üçüncü kişilere aynen (pay ve paydaş sayısı artırılmadan) mülkiyet devrini gerçekleştirebilirler.</w:t>
      </w:r>
    </w:p>
    <w:p w:rsidR="00353A0B" w:rsidRDefault="00353A0B" w:rsidP="00353A0B">
      <w:pPr>
        <w:spacing w:line="240" w:lineRule="auto"/>
        <w:jc w:val="both"/>
      </w:pPr>
      <w:r>
        <w:t>g) 5403 Sayılı Kanun hükümlerine tabi mirasçılar, mirasın açılmasından itibaren, terekede bulunan ve</w:t>
      </w:r>
      <w:r w:rsidR="00B2341F">
        <w:t xml:space="preserve"> </w:t>
      </w:r>
      <w:r>
        <w:t>ekonomik bütünlüğe sahip olan tarım arazilerinin tamamını mirasçılardan birine veya yeter gelirli</w:t>
      </w:r>
      <w:r w:rsidR="00B2341F">
        <w:t xml:space="preserve"> </w:t>
      </w:r>
      <w:r>
        <w:t>tarımsal arazi büyüklüklerinin katlarını sağlaması halinde birden fazla mirasçıya mülkiyet devirlerini</w:t>
      </w:r>
      <w:r w:rsidR="00B2341F">
        <w:t xml:space="preserve"> </w:t>
      </w:r>
      <w:r>
        <w:t>aynı zamanda gerçekleştirebilirler.</w:t>
      </w:r>
    </w:p>
    <w:p w:rsidR="00353A0B" w:rsidRDefault="00353A0B" w:rsidP="00353A0B">
      <w:pPr>
        <w:spacing w:line="240" w:lineRule="auto"/>
        <w:jc w:val="both"/>
      </w:pPr>
      <w:r>
        <w:t>ğ) 5403 Sayılı Kanun hükümlerine tabi mirasçılar, mirasın açılmasından itibaren ekonomik bütünlüğe</w:t>
      </w:r>
      <w:r w:rsidR="00B2341F">
        <w:t xml:space="preserve"> </w:t>
      </w:r>
      <w:r>
        <w:t>sahip olan tarım arazilerinin mülkiyet devirlerini (pay ve paydaş sayısı artırılmadan) üçüncü kişilere</w:t>
      </w:r>
      <w:r w:rsidR="00B2341F">
        <w:t xml:space="preserve"> </w:t>
      </w:r>
      <w:r>
        <w:t>aynı</w:t>
      </w:r>
      <w:r w:rsidR="00B2341F">
        <w:t xml:space="preserve"> </w:t>
      </w:r>
      <w:r>
        <w:t>anda gerçekleştirebilirler.</w:t>
      </w:r>
    </w:p>
    <w:p w:rsidR="00353A0B" w:rsidRDefault="00353A0B" w:rsidP="00353A0B">
      <w:pPr>
        <w:spacing w:line="240" w:lineRule="auto"/>
        <w:jc w:val="both"/>
      </w:pPr>
      <w:proofErr w:type="gramStart"/>
      <w:r>
        <w:t>h) 5403 Sayılı Kanun hükümlerine tabi mirasçıların, mirasa konu tarımsal arazilerin mülkiyetinin devri</w:t>
      </w:r>
      <w:r w:rsidR="00B2341F">
        <w:t xml:space="preserve"> </w:t>
      </w:r>
      <w:r>
        <w:t>konusunda mirasın açılmasından itibaren bir yıl içinde anlaşmaları ve mirasa konu taşınmazların</w:t>
      </w:r>
      <w:r w:rsidR="00B2341F">
        <w:t xml:space="preserve"> </w:t>
      </w:r>
      <w:r>
        <w:t>tamamının devrini aynı anda Kanunun 8/C maddesi hükümlerine göre sağlamaları durumunda, bu</w:t>
      </w:r>
      <w:r w:rsidR="00B2341F">
        <w:t xml:space="preserve"> </w:t>
      </w:r>
      <w:r>
        <w:t>taşınmazların devri ile ilgili yapılacak işlemlere ilişkin harçlardan ve bu işlemlerle ilgili düzenlenecek</w:t>
      </w:r>
      <w:r w:rsidR="00B2341F">
        <w:t xml:space="preserve"> </w:t>
      </w:r>
      <w:r>
        <w:t>kâğıtlara ilişkin damga vergisinden muaftır.</w:t>
      </w:r>
      <w:proofErr w:type="gramEnd"/>
    </w:p>
    <w:p w:rsidR="00B2341F" w:rsidRDefault="00353A0B" w:rsidP="00353A0B">
      <w:pPr>
        <w:spacing w:line="240" w:lineRule="auto"/>
        <w:jc w:val="both"/>
      </w:pPr>
      <w:r>
        <w:t>ı) 5403 Sayılı Kanun hükümlerine tabi mirasçılar, Kanunun 8/C maddesinin birinci fıkrasının (a) bendi</w:t>
      </w:r>
      <w:r w:rsidR="00B2341F">
        <w:t xml:space="preserve"> </w:t>
      </w:r>
      <w:r>
        <w:t xml:space="preserve">hükümlerine uygun olarak </w:t>
      </w:r>
      <w:proofErr w:type="spellStart"/>
      <w:r>
        <w:t>rızai</w:t>
      </w:r>
      <w:proofErr w:type="spellEnd"/>
      <w:r>
        <w:t xml:space="preserve"> taksim sözleşmesi düzenleyebilirler</w:t>
      </w:r>
      <w:r w:rsidR="00B2341F">
        <w:t xml:space="preserve">. </w:t>
      </w:r>
    </w:p>
    <w:p w:rsidR="00353A0B" w:rsidRDefault="00353A0B" w:rsidP="00353A0B">
      <w:pPr>
        <w:spacing w:line="240" w:lineRule="auto"/>
        <w:jc w:val="both"/>
      </w:pPr>
      <w:r>
        <w:t>i) Murisin malik olduğu paylı tarım arazilerinde mirasçıların tamamının aynı parsellerde hissedar</w:t>
      </w:r>
      <w:r w:rsidR="00B2341F">
        <w:t xml:space="preserve"> </w:t>
      </w:r>
      <w:r>
        <w:t>olmaları halinde, murisin sahip olduğu pay miktarı, miras payları veya anlaşma koşulları kapsamında</w:t>
      </w:r>
      <w:r w:rsidR="00B2341F">
        <w:t xml:space="preserve"> </w:t>
      </w:r>
      <w:r>
        <w:t xml:space="preserve">mirasçıların paylarına </w:t>
      </w:r>
      <w:proofErr w:type="gramStart"/>
      <w:r>
        <w:t>dahil</w:t>
      </w:r>
      <w:proofErr w:type="gramEnd"/>
      <w:r>
        <w:t xml:space="preserve"> edilebilir.</w:t>
      </w:r>
    </w:p>
    <w:p w:rsidR="00353A0B" w:rsidRDefault="00353A0B" w:rsidP="00353A0B">
      <w:pPr>
        <w:spacing w:line="240" w:lineRule="auto"/>
        <w:jc w:val="both"/>
      </w:pPr>
      <w:r>
        <w:t>j) Mirasa konu olan tarım arazilerinin devir işlemleri, murisin ölümü tarihinden itibaren bir yıl</w:t>
      </w:r>
      <w:r w:rsidR="00B2341F">
        <w:t xml:space="preserve"> </w:t>
      </w:r>
      <w:r>
        <w:t>içerisinde</w:t>
      </w:r>
      <w:r w:rsidR="00B2341F">
        <w:t xml:space="preserve"> </w:t>
      </w:r>
      <w:r>
        <w:t>tamamlanması, tamamlanmaması durumunda, Kanunun 8/Ç maddesi hükümleri</w:t>
      </w:r>
      <w:r w:rsidR="00B2341F">
        <w:t xml:space="preserve"> </w:t>
      </w:r>
      <w:r>
        <w:t>kapsamında Bakanlık</w:t>
      </w:r>
      <w:r w:rsidR="00B2341F">
        <w:t xml:space="preserve"> </w:t>
      </w:r>
      <w:r>
        <w:t>tarafından mirasçılara Kanun hükümlerinin uygulanması için bildirim</w:t>
      </w:r>
      <w:r w:rsidR="00B2341F">
        <w:t xml:space="preserve"> </w:t>
      </w:r>
      <w:r>
        <w:t>gönderilerek üç ay ek süre verilir.</w:t>
      </w:r>
      <w:r w:rsidR="00B2341F">
        <w:t xml:space="preserve"> </w:t>
      </w:r>
      <w:r>
        <w:t>Bu süre bildirimin son varise ulaştığı tarihten itibaren başlar. Bu süre sonunda da devir işlemlerinin</w:t>
      </w:r>
      <w:r w:rsidR="00B2341F">
        <w:t xml:space="preserve"> </w:t>
      </w:r>
      <w:r>
        <w:t>tamamlanmaması durumunda, Bakanlık mirasa konu tarımsal arazilerin devri için Sulh Hukuk</w:t>
      </w:r>
      <w:r w:rsidR="00B2341F">
        <w:t xml:space="preserve"> </w:t>
      </w:r>
      <w:r>
        <w:t>Mahkemesi nezdinde resen dava açabilir. Ayrıca, Kanun gereği verilen süreler içinde mirasçıların her biri</w:t>
      </w:r>
      <w:r w:rsidR="00B2341F">
        <w:t xml:space="preserve"> </w:t>
      </w:r>
      <w:r>
        <w:t>yetkili Sulh Hukuk Mahkemesinde paylaşımla ilgili dava açabilir.</w:t>
      </w:r>
    </w:p>
    <w:p w:rsidR="00353A0B" w:rsidRDefault="00353A0B" w:rsidP="00353A0B">
      <w:pPr>
        <w:spacing w:line="240" w:lineRule="auto"/>
        <w:jc w:val="both"/>
      </w:pPr>
      <w:r>
        <w:t>k) Devir işlemlerinin yapılması için Kanun gereği verilen bir yıllık ve üç aylık süreler içerisinde veya bu</w:t>
      </w:r>
      <w:r w:rsidR="00B2341F">
        <w:t xml:space="preserve"> </w:t>
      </w:r>
      <w:r>
        <w:t>süreler tamamlandıktan sonra da Kanunun 8/C maddesinin ikinci fıkrası veya 8/Ç maddesinin birinci</w:t>
      </w:r>
      <w:r w:rsidR="00B2341F">
        <w:t xml:space="preserve"> </w:t>
      </w:r>
      <w:r>
        <w:lastRenderedPageBreak/>
        <w:t>fıkrasında ön görülen davaların açılmaması durumunda da mir</w:t>
      </w:r>
      <w:r w:rsidR="00B2341F">
        <w:t xml:space="preserve">asçılar Kanun hükümlerine uygun </w:t>
      </w:r>
      <w:r>
        <w:t>olarak</w:t>
      </w:r>
      <w:r w:rsidR="00B2341F">
        <w:t xml:space="preserve"> </w:t>
      </w:r>
      <w:r>
        <w:t>mülkiyet devri yapabilirler.</w:t>
      </w:r>
    </w:p>
    <w:p w:rsidR="00353A0B" w:rsidRDefault="00353A0B" w:rsidP="00353A0B">
      <w:pPr>
        <w:spacing w:line="240" w:lineRule="auto"/>
        <w:jc w:val="both"/>
      </w:pPr>
      <w:r>
        <w:t>l) Bakanlıkça mirasçılara düzenlenecek bildirimlerde, murisin üzerinde ekonomik bütünlük</w:t>
      </w:r>
      <w:r w:rsidR="00B2341F">
        <w:t xml:space="preserve"> </w:t>
      </w:r>
      <w:r>
        <w:t>oluşturmayan</w:t>
      </w:r>
      <w:r w:rsidR="00B2341F">
        <w:t xml:space="preserve"> </w:t>
      </w:r>
      <w:r>
        <w:t>ve sınırdaş olmayan bir dekarın altında alana sahip bir veya birden fazla tarımsal arazi olması durumunda</w:t>
      </w:r>
      <w:r w:rsidR="00B2341F">
        <w:t xml:space="preserve"> </w:t>
      </w:r>
      <w:r>
        <w:t>bu taşınmazlar için bildirim düzenlenmeyecektir.</w:t>
      </w:r>
    </w:p>
    <w:p w:rsidR="00353A0B" w:rsidRDefault="00353A0B" w:rsidP="00353A0B">
      <w:pPr>
        <w:spacing w:line="240" w:lineRule="auto"/>
        <w:jc w:val="both"/>
      </w:pPr>
      <w:r>
        <w:t>m) Üzerinde ipotek ve haciz şerhi olan araziler Kanun hükümleri kapsamında değerlendirilir. İntikal</w:t>
      </w:r>
      <w:r w:rsidR="00B2341F">
        <w:t xml:space="preserve"> </w:t>
      </w:r>
      <w:r>
        <w:t>yapılması durumunda ise bu şerhleri mirasçılar kabul etmiş sayılır.</w:t>
      </w:r>
    </w:p>
    <w:p w:rsidR="00353A0B" w:rsidRDefault="00353A0B" w:rsidP="00353A0B">
      <w:pPr>
        <w:spacing w:line="240" w:lineRule="auto"/>
        <w:jc w:val="both"/>
      </w:pPr>
      <w:r>
        <w:t>n) 3083 Sayılı Sulama Alanlarında Arazi Düzenlemesine Dair Tarım Reformu Kanunu kapsamındaki</w:t>
      </w:r>
      <w:r w:rsidR="00B2341F">
        <w:t xml:space="preserve"> </w:t>
      </w:r>
      <w:r>
        <w:t>tarımsal arazilerde intikal işlemleri norm büyüklükleri esas alınarak 5403 sayılı Kanunun 8 inci</w:t>
      </w:r>
      <w:r w:rsidR="00B2341F">
        <w:t xml:space="preserve"> </w:t>
      </w:r>
      <w:r>
        <w:t>maddesi</w:t>
      </w:r>
      <w:r w:rsidR="00B2341F">
        <w:t xml:space="preserve"> </w:t>
      </w:r>
      <w:r>
        <w:t>hükümleri doğrultusunda yapılır.</w:t>
      </w:r>
    </w:p>
    <w:p w:rsidR="00353A0B" w:rsidRDefault="00353A0B" w:rsidP="00353A0B">
      <w:pPr>
        <w:spacing w:line="240" w:lineRule="auto"/>
        <w:jc w:val="both"/>
      </w:pPr>
      <w:r>
        <w:t>o) 15/5/2014 tarihinden itibaren gerçekleşen ölümlerde murisin üzerindeki kayıtlı tarımsal arazilerine</w:t>
      </w:r>
      <w:r w:rsidR="00B2341F">
        <w:t xml:space="preserve"> </w:t>
      </w:r>
      <w:r>
        <w:t>ilişkin vasiyetnameler Kanun hükümlerine tabidir.</w:t>
      </w:r>
    </w:p>
    <w:p w:rsidR="00353A0B" w:rsidRDefault="00353A0B" w:rsidP="00353A0B">
      <w:pPr>
        <w:spacing w:line="240" w:lineRule="auto"/>
        <w:jc w:val="both"/>
      </w:pPr>
      <w:r>
        <w:t>ö) 15/5/2014 tarihinden itibaren gerçekleşen ölümlerde, mirasa konu olan ve varisler tarafından</w:t>
      </w:r>
      <w:r w:rsidR="00B2341F">
        <w:t xml:space="preserve"> </w:t>
      </w:r>
      <w:r>
        <w:t>elbirliği</w:t>
      </w:r>
      <w:r w:rsidR="00B2341F">
        <w:t xml:space="preserve"> </w:t>
      </w:r>
      <w:r>
        <w:t>tesis edilen tarım arazilerinin ekonomik bütünlüğün altında olması halinde, mirasçılar arasında pay</w:t>
      </w:r>
      <w:r w:rsidR="00B2341F">
        <w:t xml:space="preserve"> </w:t>
      </w:r>
      <w:r>
        <w:t>temliki (devir) yapılabilir. Mirasa konu arazinin ekonomik bütünlüğün üzerinde olması halinde ise pay</w:t>
      </w:r>
      <w:r w:rsidR="00B2341F">
        <w:t xml:space="preserve"> </w:t>
      </w:r>
      <w:r>
        <w:t>temliki (devir) yapacak olan mirasçının, mirasa konu olan ve ekonomik bütünlüğün üzerinde olan diğer</w:t>
      </w:r>
      <w:r w:rsidR="00B2341F">
        <w:t xml:space="preserve"> </w:t>
      </w:r>
      <w:bookmarkStart w:id="0" w:name="_GoBack"/>
      <w:bookmarkEnd w:id="0"/>
      <w:r>
        <w:t>tarım arazilerindeki paylarını da devretmesi gerekir.</w:t>
      </w:r>
    </w:p>
    <w:sectPr w:rsidR="0035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4E"/>
    <w:rsid w:val="00353A0B"/>
    <w:rsid w:val="0065754E"/>
    <w:rsid w:val="006C06DA"/>
    <w:rsid w:val="00B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3E20D-92EB-4680-8884-45E8D3976600}"/>
</file>

<file path=customXml/itemProps2.xml><?xml version="1.0" encoding="utf-8"?>
<ds:datastoreItem xmlns:ds="http://schemas.openxmlformats.org/officeDocument/2006/customXml" ds:itemID="{B92C4617-6A60-43DF-B862-A38B83B0F412}"/>
</file>

<file path=customXml/itemProps3.xml><?xml version="1.0" encoding="utf-8"?>
<ds:datastoreItem xmlns:ds="http://schemas.openxmlformats.org/officeDocument/2006/customXml" ds:itemID="{4F62EACA-E90D-41FA-9230-7F0E9B66F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İrfanÖner</dc:creator>
  <cp:keywords/>
  <dc:description/>
  <cp:lastModifiedBy>İrfanÖner</cp:lastModifiedBy>
  <cp:revision>2</cp:revision>
  <dcterms:created xsi:type="dcterms:W3CDTF">2021-09-28T14:34:00Z</dcterms:created>
  <dcterms:modified xsi:type="dcterms:W3CDTF">2021-09-28T14:52:00Z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