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038" w:rsidRPr="00E875A7" w:rsidRDefault="00FB7038" w:rsidP="00ED0ACA">
      <w:pPr>
        <w:spacing w:before="120"/>
        <w:jc w:val="center"/>
        <w:rPr>
          <w:rFonts w:ascii="Arial" w:hAnsi="Arial" w:cs="Arial"/>
        </w:rPr>
      </w:pPr>
      <w:r w:rsidRPr="006232FF">
        <w:rPr>
          <w:color w:val="FF0000"/>
          <w:sz w:val="32"/>
          <w:szCs w:val="32"/>
        </w:rPr>
        <w:t>HEDEFLER</w:t>
      </w:r>
      <w:r>
        <w:rPr>
          <w:color w:val="FF0000"/>
          <w:sz w:val="32"/>
          <w:szCs w:val="32"/>
        </w:rPr>
        <w:t>İMİZ</w:t>
      </w:r>
      <w:r w:rsidRPr="006232FF">
        <w:rPr>
          <w:color w:val="FF0000"/>
          <w:sz w:val="32"/>
          <w:szCs w:val="32"/>
        </w:rPr>
        <w:t>.</w:t>
      </w:r>
      <w:r w:rsidRPr="00E875A7">
        <w:rPr>
          <w:rFonts w:ascii="Arial" w:hAnsi="Arial" w:cs="Arial"/>
        </w:rPr>
        <w:t xml:space="preserve"> </w:t>
      </w:r>
    </w:p>
    <w:p w:rsidR="008A2C4D" w:rsidRDefault="008A2C4D" w:rsidP="008A2C4D">
      <w:pPr>
        <w:jc w:val="both"/>
        <w:rPr>
          <w:b/>
          <w:bCs/>
        </w:rPr>
      </w:pPr>
    </w:p>
    <w:p w:rsidR="008A2C4D" w:rsidRDefault="008A2C4D" w:rsidP="008A2C4D">
      <w:pPr>
        <w:jc w:val="both"/>
        <w:rPr>
          <w:b/>
          <w:bCs/>
        </w:rPr>
      </w:pPr>
    </w:p>
    <w:p w:rsidR="008A2C4D" w:rsidRPr="008A2C4D" w:rsidRDefault="008A2C4D" w:rsidP="008A2C4D">
      <w:pPr>
        <w:pStyle w:val="NormalWeb"/>
        <w:shd w:val="clear" w:color="auto" w:fill="FFFFFF"/>
        <w:spacing w:line="183" w:lineRule="atLeast"/>
        <w:jc w:val="both"/>
        <w:rPr>
          <w:b/>
          <w:color w:val="111111"/>
          <w:sz w:val="28"/>
          <w:szCs w:val="28"/>
        </w:rPr>
      </w:pPr>
      <w:r w:rsidRPr="008A2C4D">
        <w:rPr>
          <w:b/>
          <w:bCs/>
          <w:sz w:val="28"/>
          <w:szCs w:val="28"/>
        </w:rPr>
        <w:t xml:space="preserve">BALIKÇILIK VE SU ÜRÜNLERİ </w:t>
      </w:r>
      <w:r w:rsidRPr="008A2C4D">
        <w:rPr>
          <w:b/>
          <w:color w:val="111111"/>
          <w:sz w:val="28"/>
          <w:szCs w:val="28"/>
        </w:rPr>
        <w:t>ŞUBE MÜDÜRLÜĞÜ</w:t>
      </w:r>
    </w:p>
    <w:p w:rsidR="008A2C4D" w:rsidRPr="009F4A90" w:rsidRDefault="008A2C4D" w:rsidP="008A2C4D">
      <w:pPr>
        <w:jc w:val="both"/>
        <w:rPr>
          <w:b/>
          <w:bCs/>
        </w:rPr>
      </w:pPr>
    </w:p>
    <w:p w:rsidR="008A2C4D" w:rsidRPr="009F4A90" w:rsidRDefault="008A2C4D" w:rsidP="008A2C4D">
      <w:pPr>
        <w:jc w:val="both"/>
      </w:pPr>
      <w:r w:rsidRPr="009F4A90">
        <w:t>1-Makro düzeyde Türkiye</w:t>
      </w:r>
      <w:r w:rsidR="00A369FF">
        <w:t xml:space="preserve"> </w:t>
      </w:r>
      <w:r w:rsidRPr="009F4A90">
        <w:t>deki Su Ürünleri, Mikro düzeyde ise Isparta İlinde Su Ürünleri sektörünün sağlıklı ve karlı bir şekilde üretim yapmalarını, tüketicilerin ise sağlıklı ve yeterli miktarda su ürünlerine ulaşmalarını sağlamak için çalışmalar yapmak</w:t>
      </w:r>
    </w:p>
    <w:p w:rsidR="008A2C4D" w:rsidRPr="009F4A90" w:rsidRDefault="008A2C4D" w:rsidP="008A2C4D">
      <w:pPr>
        <w:jc w:val="both"/>
      </w:pPr>
    </w:p>
    <w:p w:rsidR="008A2C4D" w:rsidRPr="009F4A90" w:rsidRDefault="008A2C4D" w:rsidP="008A2C4D">
      <w:pPr>
        <w:jc w:val="both"/>
      </w:pPr>
      <w:r w:rsidRPr="009F4A90">
        <w:t>2-Çevremizde bulunan Balıkçılık ve su ürünleri kaynaklarını koruma, üretim ve yetiştiricilik alanlarını belirleyerek, bu alanlarda koruyucu tedbirleri almak</w:t>
      </w:r>
    </w:p>
    <w:p w:rsidR="008A2C4D" w:rsidRPr="009F4A90" w:rsidRDefault="008A2C4D" w:rsidP="008A2C4D">
      <w:pPr>
        <w:jc w:val="both"/>
      </w:pPr>
    </w:p>
    <w:p w:rsidR="008A2C4D" w:rsidRPr="009F4A90" w:rsidRDefault="008A2C4D" w:rsidP="008A2C4D">
      <w:pPr>
        <w:jc w:val="both"/>
      </w:pPr>
      <w:r w:rsidRPr="009F4A90">
        <w:t>3- Su Ürünleri yetiştiriciliği için Su ürünleri üretim potansiyeline uygun geliştirme projeleri hazırlamak ya da hazırlatmak</w:t>
      </w:r>
    </w:p>
    <w:p w:rsidR="008A2C4D" w:rsidRPr="009F4A90" w:rsidRDefault="008A2C4D" w:rsidP="008A2C4D">
      <w:pPr>
        <w:jc w:val="both"/>
      </w:pPr>
    </w:p>
    <w:p w:rsidR="008A2C4D" w:rsidRPr="009F4A90" w:rsidRDefault="008A2C4D" w:rsidP="008A2C4D">
      <w:pPr>
        <w:jc w:val="both"/>
      </w:pPr>
      <w:r w:rsidRPr="009F4A90">
        <w:t>4-Su Ürünleri sektörünün paydaşlarıyla iyi ilişkiler kurmak ve işbirliğinde bulunmak</w:t>
      </w:r>
    </w:p>
    <w:p w:rsidR="008A2C4D" w:rsidRPr="009F4A90" w:rsidRDefault="008A2C4D" w:rsidP="008A2C4D">
      <w:pPr>
        <w:jc w:val="both"/>
      </w:pPr>
    </w:p>
    <w:p w:rsidR="008A2C4D" w:rsidRPr="009F4A90" w:rsidRDefault="008A2C4D" w:rsidP="008A2C4D">
      <w:pPr>
        <w:jc w:val="both"/>
        <w:rPr>
          <w:bCs/>
        </w:rPr>
      </w:pPr>
      <w:r w:rsidRPr="009F4A90">
        <w:t xml:space="preserve">5-Su Ürünleri Yetiştiricilik tesislerinin </w:t>
      </w:r>
      <w:r w:rsidRPr="009F4A90">
        <w:rPr>
          <w:bCs/>
        </w:rPr>
        <w:t>Bakanlığımızca verilen görev çerçevesinde yıl içerisinde en az üç defa denetleme yapmak, bakanlığımız su ürünleri politikaları ve destekleri hakkında bilgi vermek</w:t>
      </w:r>
    </w:p>
    <w:p w:rsidR="008A2C4D" w:rsidRPr="009F4A90" w:rsidRDefault="008A2C4D" w:rsidP="008A2C4D">
      <w:pPr>
        <w:jc w:val="both"/>
        <w:rPr>
          <w:bCs/>
        </w:rPr>
      </w:pPr>
    </w:p>
    <w:p w:rsidR="008A2C4D" w:rsidRPr="009F4A90" w:rsidRDefault="008A2C4D" w:rsidP="008A2C4D">
      <w:pPr>
        <w:jc w:val="both"/>
        <w:rPr>
          <w:bCs/>
        </w:rPr>
      </w:pPr>
      <w:r w:rsidRPr="009F4A90">
        <w:rPr>
          <w:bCs/>
        </w:rPr>
        <w:t>6-Su Ürünleri yetiştiricilerini yılda en az bir defa olmak üzere yetiştiricilik konusunda eğitim vermek, üreticilerin yetiştiricilik desteklemelerinden tam olarak faydalanmaları için çalışmalar yapmak</w:t>
      </w:r>
    </w:p>
    <w:p w:rsidR="008A2C4D" w:rsidRPr="009F4A90" w:rsidRDefault="008A2C4D" w:rsidP="008A2C4D">
      <w:pPr>
        <w:jc w:val="both"/>
        <w:rPr>
          <w:bCs/>
        </w:rPr>
      </w:pPr>
    </w:p>
    <w:p w:rsidR="008A2C4D" w:rsidRPr="009F4A90" w:rsidRDefault="008A2C4D" w:rsidP="008A2C4D">
      <w:pPr>
        <w:jc w:val="both"/>
        <w:rPr>
          <w:bCs/>
        </w:rPr>
      </w:pPr>
      <w:r w:rsidRPr="009F4A90">
        <w:rPr>
          <w:bCs/>
        </w:rPr>
        <w:t xml:space="preserve">7-Balıkçılarımızın, Su Ürünleri İstihsalinde bulunacak gemiler ve kişiler için ruhsat tezkerelerini, </w:t>
      </w:r>
      <w:proofErr w:type="gramStart"/>
      <w:r w:rsidRPr="009F4A90">
        <w:rPr>
          <w:bCs/>
        </w:rPr>
        <w:t>avlanma</w:t>
      </w:r>
      <w:proofErr w:type="gramEnd"/>
      <w:r w:rsidRPr="009F4A90">
        <w:rPr>
          <w:bCs/>
        </w:rPr>
        <w:t xml:space="preserve"> izinlerini düzenlemek, ruhsat tezkerelerinin vize işlemlerini ayrıca başvuranlar için amatör olta balıkçılığı ile ilgili işlemleri yapmak</w:t>
      </w:r>
    </w:p>
    <w:p w:rsidR="008A2C4D" w:rsidRPr="009F4A90" w:rsidRDefault="008A2C4D" w:rsidP="008A2C4D">
      <w:pPr>
        <w:jc w:val="both"/>
        <w:rPr>
          <w:bCs/>
        </w:rPr>
      </w:pPr>
    </w:p>
    <w:p w:rsidR="008A2C4D" w:rsidRPr="009F4A90" w:rsidRDefault="008A2C4D" w:rsidP="008A2C4D">
      <w:pPr>
        <w:jc w:val="both"/>
        <w:rPr>
          <w:bCs/>
        </w:rPr>
      </w:pPr>
      <w:r w:rsidRPr="009F4A90">
        <w:rPr>
          <w:bCs/>
        </w:rPr>
        <w:t xml:space="preserve">8-İlimiz sınırları içerisinde olan </w:t>
      </w:r>
      <w:proofErr w:type="spellStart"/>
      <w:r w:rsidRPr="009F4A90">
        <w:rPr>
          <w:bCs/>
        </w:rPr>
        <w:t>içsu</w:t>
      </w:r>
      <w:proofErr w:type="spellEnd"/>
      <w:r w:rsidRPr="009F4A90">
        <w:rPr>
          <w:bCs/>
        </w:rPr>
        <w:t xml:space="preserve"> alanlarının karaya çıkış noktalarında özellikle yasak dönemde kaçak su ürünleri avcılığını önlemek ve Su ürünleri Perakende satış ve Pazar yerlerinde kontrol ve denetim faaliyetlerinde bulunmak, av kotalarının takip ve denetimini yapmak</w:t>
      </w:r>
    </w:p>
    <w:p w:rsidR="008A2C4D" w:rsidRPr="009F4A90" w:rsidRDefault="008A2C4D" w:rsidP="008A2C4D">
      <w:pPr>
        <w:jc w:val="both"/>
        <w:rPr>
          <w:bCs/>
        </w:rPr>
      </w:pPr>
    </w:p>
    <w:p w:rsidR="008A2C4D" w:rsidRPr="009F4A90" w:rsidRDefault="008A2C4D" w:rsidP="008A2C4D">
      <w:pPr>
        <w:jc w:val="both"/>
        <w:rPr>
          <w:bCs/>
        </w:rPr>
      </w:pPr>
      <w:r w:rsidRPr="009F4A90">
        <w:rPr>
          <w:bCs/>
        </w:rPr>
        <w:t>9-Bakanlığımızca verilen görev çerçevesinde belirtilen zaman aralıklarında Alıcı ortam su kirliliği çalışmaları yapmak, alıcı ortamdaki belirlenen istasyonlardan(Eğirdir gölü,</w:t>
      </w:r>
      <w:r>
        <w:rPr>
          <w:bCs/>
        </w:rPr>
        <w:t xml:space="preserve"> Beyşehir gölü,</w:t>
      </w:r>
      <w:r w:rsidRPr="009F4A90">
        <w:rPr>
          <w:bCs/>
        </w:rPr>
        <w:t xml:space="preserve"> kovada</w:t>
      </w:r>
      <w:r>
        <w:rPr>
          <w:bCs/>
        </w:rPr>
        <w:t xml:space="preserve"> gölü ve </w:t>
      </w:r>
      <w:proofErr w:type="spellStart"/>
      <w:r w:rsidRPr="009F4A90">
        <w:rPr>
          <w:bCs/>
        </w:rPr>
        <w:t>karacaören</w:t>
      </w:r>
      <w:proofErr w:type="spellEnd"/>
      <w:r w:rsidRPr="009F4A90">
        <w:rPr>
          <w:bCs/>
        </w:rPr>
        <w:t xml:space="preserve"> barajı) su numunesi almak, alınan su numunesini laboratuvar ortamına ulaştırmak, sonuçlarının internet üzerindeki bakanlığımız sayfasına aktarmak</w:t>
      </w:r>
    </w:p>
    <w:p w:rsidR="008A2C4D" w:rsidRPr="009F4A90" w:rsidRDefault="008A2C4D" w:rsidP="008A2C4D">
      <w:pPr>
        <w:jc w:val="both"/>
        <w:rPr>
          <w:bCs/>
        </w:rPr>
      </w:pPr>
    </w:p>
    <w:p w:rsidR="008A2C4D" w:rsidRPr="009F4A90" w:rsidRDefault="008A2C4D" w:rsidP="008A2C4D">
      <w:pPr>
        <w:jc w:val="both"/>
        <w:rPr>
          <w:bCs/>
        </w:rPr>
      </w:pPr>
      <w:r w:rsidRPr="009F4A90">
        <w:rPr>
          <w:bCs/>
        </w:rPr>
        <w:t xml:space="preserve">10-Deniz ve Tatlı Su ürünlerinin, özellikle kültür olarak yetiştiriciliği yapılan Alabalığın İnsan sağlığı açısından tüketilmesinin </w:t>
      </w:r>
      <w:bookmarkStart w:id="0" w:name="_GoBack"/>
      <w:bookmarkEnd w:id="0"/>
      <w:r w:rsidRPr="009F4A90">
        <w:rPr>
          <w:bCs/>
        </w:rPr>
        <w:t>faydalı olduğu konusunda halkımızı bilinçlendirmek ve su ürünleri tüketiminin arttırılması için çeşitli etkinlikler ve çalışmalar yapmak</w:t>
      </w:r>
    </w:p>
    <w:p w:rsidR="008A2C4D" w:rsidRPr="009F4A90" w:rsidRDefault="008A2C4D" w:rsidP="008A2C4D">
      <w:pPr>
        <w:jc w:val="both"/>
        <w:rPr>
          <w:bCs/>
        </w:rPr>
      </w:pPr>
    </w:p>
    <w:p w:rsidR="008A2C4D" w:rsidRPr="009F4A90" w:rsidRDefault="008A2C4D" w:rsidP="008A2C4D">
      <w:pPr>
        <w:jc w:val="both"/>
        <w:rPr>
          <w:b/>
          <w:bCs/>
        </w:rPr>
      </w:pPr>
      <w:r w:rsidRPr="009F4A90">
        <w:rPr>
          <w:bCs/>
        </w:rPr>
        <w:t xml:space="preserve">11-İlimiz sınırları içerisinde yer alan İl Özel İdaresinin tasarrufunda bulunan sulama göletlerini </w:t>
      </w:r>
      <w:proofErr w:type="spellStart"/>
      <w:r w:rsidRPr="009F4A90">
        <w:rPr>
          <w:bCs/>
        </w:rPr>
        <w:t>balıklandırarak</w:t>
      </w:r>
      <w:proofErr w:type="spellEnd"/>
      <w:r w:rsidR="00D741D4">
        <w:rPr>
          <w:bCs/>
        </w:rPr>
        <w:t xml:space="preserve"> </w:t>
      </w:r>
      <w:r w:rsidRPr="009F4A90">
        <w:rPr>
          <w:bCs/>
        </w:rPr>
        <w:t>sportif amaçlı olta balıkçılığına açmak insanlarımızı</w:t>
      </w:r>
      <w:r>
        <w:rPr>
          <w:bCs/>
        </w:rPr>
        <w:t>n</w:t>
      </w:r>
      <w:r w:rsidRPr="009F4A90">
        <w:rPr>
          <w:bCs/>
        </w:rPr>
        <w:t xml:space="preserve"> sosyal etkinli</w:t>
      </w:r>
      <w:r>
        <w:rPr>
          <w:bCs/>
        </w:rPr>
        <w:t>ğine</w:t>
      </w:r>
      <w:r w:rsidRPr="009F4A90">
        <w:rPr>
          <w:bCs/>
        </w:rPr>
        <w:t xml:space="preserve"> katkıda bulunmak</w:t>
      </w:r>
    </w:p>
    <w:p w:rsidR="00FB7038" w:rsidRPr="00E875A7" w:rsidRDefault="00FB7038" w:rsidP="00FB7038">
      <w:pPr>
        <w:pStyle w:val="NormalWeb"/>
        <w:shd w:val="clear" w:color="auto" w:fill="FFFFFF"/>
        <w:spacing w:line="183" w:lineRule="atLeast"/>
        <w:jc w:val="both"/>
        <w:rPr>
          <w:rFonts w:ascii="Arial" w:hAnsi="Arial" w:cs="Arial"/>
          <w:b/>
          <w:color w:val="111111"/>
        </w:rPr>
      </w:pPr>
    </w:p>
    <w:p w:rsidR="00FB7038" w:rsidRPr="00E875A7" w:rsidRDefault="00FB7038" w:rsidP="00FB7038">
      <w:pPr>
        <w:ind w:firstLine="708"/>
        <w:rPr>
          <w:rFonts w:ascii="Arial" w:hAnsi="Arial" w:cs="Arial"/>
        </w:rPr>
      </w:pPr>
    </w:p>
    <w:sectPr w:rsidR="00FB7038" w:rsidRPr="00E875A7" w:rsidSect="006870CF">
      <w:headerReference w:type="default" r:id="rId9"/>
      <w:pgSz w:w="11906" w:h="16838"/>
      <w:pgMar w:top="284" w:right="851"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C8A" w:rsidRDefault="00B77C8A">
      <w:r>
        <w:separator/>
      </w:r>
    </w:p>
  </w:endnote>
  <w:endnote w:type="continuationSeparator" w:id="0">
    <w:p w:rsidR="00B77C8A" w:rsidRDefault="00B77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imes New Roman1">
    <w:altName w:val="Times New Roman"/>
    <w:charset w:val="00"/>
    <w:family w:val="roman"/>
    <w:pitch w:val="variable"/>
  </w:font>
  <w:font w:name="Arial">
    <w:panose1 w:val="020B0604020202020204"/>
    <w:charset w:val="A2"/>
    <w:family w:val="swiss"/>
    <w:pitch w:val="variable"/>
    <w:sig w:usb0="E0002AFF" w:usb1="C0007843" w:usb2="00000009" w:usb3="00000000" w:csb0="000001FF" w:csb1="00000000"/>
  </w:font>
  <w:font w:name="Arial1">
    <w:charset w:val="00"/>
    <w:family w:val="roman"/>
    <w:pitch w:val="variable"/>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C8A" w:rsidRDefault="00B77C8A">
      <w:r>
        <w:separator/>
      </w:r>
    </w:p>
  </w:footnote>
  <w:footnote w:type="continuationSeparator" w:id="0">
    <w:p w:rsidR="00B77C8A" w:rsidRDefault="00B77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5"/>
      <w:gridCol w:w="7986"/>
    </w:tblGrid>
    <w:tr w:rsidR="00FE70FC" w:rsidRPr="00CE0147" w:rsidTr="00C14247">
      <w:trPr>
        <w:cantSplit/>
        <w:trHeight w:val="983"/>
      </w:trPr>
      <w:tc>
        <w:tcPr>
          <w:tcW w:w="1795" w:type="dxa"/>
          <w:vMerge w:val="restart"/>
        </w:tcPr>
        <w:p w:rsidR="00FE70FC" w:rsidRPr="00332EAE" w:rsidRDefault="005A030E" w:rsidP="00FE70FC">
          <w:pPr>
            <w:pStyle w:val="a"/>
          </w:pPr>
          <w:r>
            <w:rPr>
              <w:noProof/>
              <w:lang w:eastAsia="tr-TR"/>
            </w:rPr>
            <w:drawing>
              <wp:inline distT="0" distB="0" distL="0" distR="0" wp14:anchorId="04C668D1">
                <wp:extent cx="1104900" cy="1209675"/>
                <wp:effectExtent l="0" t="0" r="3175" b="0"/>
                <wp:docPr id="1" name="Resim 2" descr="logo1541422989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15414229896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80390"/>
                        </a:xfrm>
                        <a:prstGeom prst="rect">
                          <a:avLst/>
                        </a:prstGeom>
                        <a:noFill/>
                        <a:ln>
                          <a:noFill/>
                        </a:ln>
                      </pic:spPr>
                    </pic:pic>
                  </a:graphicData>
                </a:graphic>
              </wp:inline>
            </w:drawing>
          </w:r>
        </w:p>
      </w:tc>
      <w:tc>
        <w:tcPr>
          <w:tcW w:w="7986" w:type="dxa"/>
          <w:vAlign w:val="center"/>
        </w:tcPr>
        <w:p w:rsidR="00FE70FC" w:rsidRPr="009F5FFF" w:rsidRDefault="00FE70FC" w:rsidP="00FE70FC">
          <w:pPr>
            <w:pStyle w:val="stBilgi"/>
            <w:spacing w:before="120"/>
            <w:jc w:val="center"/>
            <w:rPr>
              <w:rFonts w:ascii="Arial" w:hAnsi="Arial" w:cs="Arial"/>
              <w:b/>
              <w:bCs/>
            </w:rPr>
          </w:pPr>
          <w:r w:rsidRPr="009F5FFF">
            <w:rPr>
              <w:rFonts w:ascii="Arial" w:hAnsi="Arial" w:cs="Arial"/>
              <w:b/>
              <w:bCs/>
            </w:rPr>
            <w:t>ISPARTA İL TARIM VE</w:t>
          </w:r>
          <w:r>
            <w:rPr>
              <w:rFonts w:ascii="Arial" w:hAnsi="Arial" w:cs="Arial"/>
              <w:b/>
              <w:bCs/>
            </w:rPr>
            <w:t xml:space="preserve"> ORMAN</w:t>
          </w:r>
          <w:r w:rsidRPr="009F5FFF">
            <w:rPr>
              <w:rFonts w:ascii="Arial" w:hAnsi="Arial" w:cs="Arial"/>
              <w:b/>
              <w:bCs/>
            </w:rPr>
            <w:t xml:space="preserve"> MÜDÜRLÜĞÜ</w:t>
          </w:r>
        </w:p>
      </w:tc>
    </w:tr>
    <w:tr w:rsidR="00FE70FC" w:rsidRPr="00CE0147" w:rsidTr="00C14247">
      <w:trPr>
        <w:cantSplit/>
        <w:trHeight w:val="551"/>
      </w:trPr>
      <w:tc>
        <w:tcPr>
          <w:tcW w:w="1795" w:type="dxa"/>
          <w:vMerge/>
        </w:tcPr>
        <w:p w:rsidR="00FE70FC" w:rsidRPr="00343E2B" w:rsidRDefault="00FE70FC" w:rsidP="00FE70FC">
          <w:pPr>
            <w:pStyle w:val="stBilgi"/>
            <w:jc w:val="center"/>
            <w:rPr>
              <w:rFonts w:ascii="Arial" w:hAnsi="Arial" w:cs="Arial"/>
            </w:rPr>
          </w:pPr>
        </w:p>
      </w:tc>
      <w:tc>
        <w:tcPr>
          <w:tcW w:w="7986" w:type="dxa"/>
          <w:vAlign w:val="center"/>
        </w:tcPr>
        <w:p w:rsidR="00FE70FC" w:rsidRPr="00041941" w:rsidRDefault="00335A2E" w:rsidP="00FE70FC">
          <w:pPr>
            <w:pStyle w:val="stBilgi"/>
            <w:spacing w:before="120"/>
            <w:jc w:val="center"/>
            <w:rPr>
              <w:rFonts w:ascii="Arial" w:hAnsi="Arial" w:cs="Arial"/>
            </w:rPr>
          </w:pPr>
          <w:r>
            <w:rPr>
              <w:rFonts w:ascii="Arial" w:hAnsi="Arial" w:cs="Arial"/>
              <w:b/>
              <w:bCs/>
              <w:sz w:val="22"/>
              <w:szCs w:val="22"/>
            </w:rPr>
            <w:t xml:space="preserve">             </w:t>
          </w:r>
          <w:r w:rsidR="00FE70FC">
            <w:rPr>
              <w:rFonts w:ascii="Arial" w:hAnsi="Arial" w:cs="Arial"/>
              <w:b/>
              <w:bCs/>
              <w:sz w:val="22"/>
              <w:szCs w:val="22"/>
            </w:rPr>
            <w:t>HEDEFLERİMİZ</w:t>
          </w:r>
          <w:r w:rsidR="00FE70FC" w:rsidRPr="00041941">
            <w:rPr>
              <w:rFonts w:ascii="Arial" w:hAnsi="Arial" w:cs="Arial"/>
            </w:rPr>
            <w:t xml:space="preserve"> </w:t>
          </w:r>
          <w:r w:rsidR="00FE70FC">
            <w:rPr>
              <w:rFonts w:ascii="Arial" w:hAnsi="Arial" w:cs="Arial"/>
            </w:rPr>
            <w:t xml:space="preserve">                                                  </w:t>
          </w:r>
          <w:r w:rsidR="00FE70FC" w:rsidRPr="00041941">
            <w:rPr>
              <w:rFonts w:ascii="Arial" w:hAnsi="Arial" w:cs="Arial"/>
            </w:rPr>
            <w:t>Sayfa No</w:t>
          </w:r>
        </w:p>
        <w:p w:rsidR="00FE70FC" w:rsidRDefault="00FE70FC" w:rsidP="00FE70FC">
          <w:pPr>
            <w:pStyle w:val="stBilgi"/>
          </w:pPr>
          <w:r w:rsidRPr="00505924">
            <w:rPr>
              <w:rFonts w:ascii="Arial" w:hAnsi="Arial" w:cs="Arial"/>
              <w:bCs/>
              <w:snapToGrid w:val="0"/>
            </w:rPr>
            <w:t xml:space="preserve">            </w:t>
          </w:r>
          <w:r w:rsidR="00505924">
            <w:rPr>
              <w:rFonts w:ascii="Arial" w:hAnsi="Arial" w:cs="Arial"/>
              <w:bCs/>
              <w:snapToGrid w:val="0"/>
            </w:rPr>
            <w:t xml:space="preserve">    </w:t>
          </w:r>
          <w:r w:rsidR="00335A2E">
            <w:rPr>
              <w:rFonts w:ascii="Arial" w:hAnsi="Arial" w:cs="Arial"/>
              <w:bCs/>
              <w:snapToGrid w:val="0"/>
            </w:rPr>
            <w:t xml:space="preserve">   </w:t>
          </w:r>
          <w:r w:rsidRPr="00505924">
            <w:rPr>
              <w:rFonts w:ascii="Arial" w:hAnsi="Arial" w:cs="Arial"/>
              <w:bCs/>
              <w:snapToGrid w:val="0"/>
            </w:rPr>
            <w:t xml:space="preserve"> </w:t>
          </w:r>
          <w:r w:rsidR="00683445">
            <w:rPr>
              <w:rFonts w:ascii="Arial" w:hAnsi="Arial" w:cs="Arial"/>
              <w:bCs/>
              <w:snapToGrid w:val="0"/>
            </w:rPr>
            <w:t>(2021</w:t>
          </w:r>
          <w:r w:rsidR="00505924" w:rsidRPr="00505924">
            <w:rPr>
              <w:rFonts w:ascii="Arial" w:hAnsi="Arial" w:cs="Arial"/>
              <w:bCs/>
              <w:snapToGrid w:val="0"/>
            </w:rPr>
            <w:t xml:space="preserve"> Yılı)</w:t>
          </w:r>
          <w:r w:rsidRPr="00505924">
            <w:rPr>
              <w:rFonts w:ascii="Arial" w:hAnsi="Arial" w:cs="Arial"/>
              <w:bCs/>
              <w:snapToGrid w:val="0"/>
            </w:rPr>
            <w:t xml:space="preserve">  </w:t>
          </w:r>
          <w:r>
            <w:rPr>
              <w:rFonts w:ascii="Arial" w:hAnsi="Arial" w:cs="Arial"/>
              <w:b/>
              <w:bCs/>
              <w:snapToGrid w:val="0"/>
            </w:rPr>
            <w:t xml:space="preserve">                                                             </w:t>
          </w:r>
          <w:r w:rsidRPr="00041941">
            <w:rPr>
              <w:rFonts w:ascii="Arial" w:hAnsi="Arial" w:cs="Arial"/>
              <w:b/>
              <w:bCs/>
              <w:snapToGrid w:val="0"/>
            </w:rPr>
            <w:fldChar w:fldCharType="begin"/>
          </w:r>
          <w:r w:rsidRPr="00041941">
            <w:rPr>
              <w:rFonts w:ascii="Arial" w:hAnsi="Arial" w:cs="Arial"/>
              <w:b/>
              <w:bCs/>
              <w:snapToGrid w:val="0"/>
            </w:rPr>
            <w:instrText xml:space="preserve"> PAGE </w:instrText>
          </w:r>
          <w:r w:rsidRPr="00041941">
            <w:rPr>
              <w:rFonts w:ascii="Arial" w:hAnsi="Arial" w:cs="Arial"/>
              <w:b/>
              <w:bCs/>
              <w:snapToGrid w:val="0"/>
            </w:rPr>
            <w:fldChar w:fldCharType="separate"/>
          </w:r>
          <w:r w:rsidR="00D741D4">
            <w:rPr>
              <w:rFonts w:ascii="Arial" w:hAnsi="Arial" w:cs="Arial"/>
              <w:b/>
              <w:bCs/>
              <w:noProof/>
              <w:snapToGrid w:val="0"/>
            </w:rPr>
            <w:t>1</w:t>
          </w:r>
          <w:r w:rsidRPr="00041941">
            <w:rPr>
              <w:rFonts w:ascii="Arial" w:hAnsi="Arial" w:cs="Arial"/>
              <w:b/>
              <w:bCs/>
              <w:snapToGrid w:val="0"/>
            </w:rPr>
            <w:fldChar w:fldCharType="end"/>
          </w:r>
        </w:p>
        <w:p w:rsidR="00FE70FC" w:rsidRPr="00CE0147" w:rsidRDefault="00FE70FC" w:rsidP="00FE70FC">
          <w:pPr>
            <w:pStyle w:val="stBilgi"/>
            <w:jc w:val="center"/>
            <w:rPr>
              <w:rFonts w:ascii="Arial" w:hAnsi="Arial" w:cs="Arial"/>
              <w:b/>
              <w:bCs/>
            </w:rPr>
          </w:pPr>
        </w:p>
      </w:tc>
    </w:tr>
  </w:tbl>
  <w:p w:rsidR="00C14247" w:rsidRDefault="00C1424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038"/>
    <w:rsid w:val="00040DEF"/>
    <w:rsid w:val="0012125B"/>
    <w:rsid w:val="00206B6D"/>
    <w:rsid w:val="00220F1D"/>
    <w:rsid w:val="0026229D"/>
    <w:rsid w:val="002D7DAE"/>
    <w:rsid w:val="00335A2E"/>
    <w:rsid w:val="0037592D"/>
    <w:rsid w:val="00415592"/>
    <w:rsid w:val="004F702B"/>
    <w:rsid w:val="00505924"/>
    <w:rsid w:val="005A030E"/>
    <w:rsid w:val="005A508A"/>
    <w:rsid w:val="00683445"/>
    <w:rsid w:val="00697E7F"/>
    <w:rsid w:val="00756B31"/>
    <w:rsid w:val="00801004"/>
    <w:rsid w:val="008A2C4D"/>
    <w:rsid w:val="00933332"/>
    <w:rsid w:val="00A1559E"/>
    <w:rsid w:val="00A369FF"/>
    <w:rsid w:val="00AB3CF7"/>
    <w:rsid w:val="00AC66C2"/>
    <w:rsid w:val="00AE1925"/>
    <w:rsid w:val="00B77C8A"/>
    <w:rsid w:val="00C14247"/>
    <w:rsid w:val="00D741D4"/>
    <w:rsid w:val="00E7118F"/>
    <w:rsid w:val="00E863C0"/>
    <w:rsid w:val="00ED0ACA"/>
    <w:rsid w:val="00FB7038"/>
    <w:rsid w:val="00FE70FC"/>
    <w:rsid w:val="00FF3E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712A7"/>
  <w15:docId w15:val="{4FDEA2F7-5198-4843-B130-796D6C46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03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B7038"/>
    <w:pPr>
      <w:tabs>
        <w:tab w:val="center" w:pos="4536"/>
        <w:tab w:val="right" w:pos="9072"/>
      </w:tabs>
    </w:pPr>
  </w:style>
  <w:style w:type="character" w:customStyle="1" w:styleId="stBilgiChar">
    <w:name w:val="Üst Bilgi Char"/>
    <w:basedOn w:val="VarsaylanParagrafYazTipi"/>
    <w:link w:val="stBilgi"/>
    <w:uiPriority w:val="99"/>
    <w:rsid w:val="00FB7038"/>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rsid w:val="00FB7038"/>
    <w:pPr>
      <w:tabs>
        <w:tab w:val="center" w:pos="4536"/>
        <w:tab w:val="right" w:pos="9072"/>
      </w:tabs>
    </w:pPr>
  </w:style>
  <w:style w:type="character" w:customStyle="1" w:styleId="AltBilgiChar">
    <w:name w:val="Alt Bilgi Char"/>
    <w:basedOn w:val="VarsaylanParagrafYazTipi"/>
    <w:link w:val="AltBilgi"/>
    <w:uiPriority w:val="99"/>
    <w:semiHidden/>
    <w:rsid w:val="00FB7038"/>
    <w:rPr>
      <w:rFonts w:ascii="Times New Roman" w:eastAsia="Times New Roman" w:hAnsi="Times New Roman" w:cs="Times New Roman"/>
      <w:sz w:val="24"/>
      <w:szCs w:val="24"/>
      <w:lang w:eastAsia="tr-TR"/>
    </w:rPr>
  </w:style>
  <w:style w:type="paragraph" w:styleId="NormalWeb">
    <w:name w:val="Normal (Web)"/>
    <w:basedOn w:val="Normal"/>
    <w:uiPriority w:val="99"/>
    <w:rsid w:val="00FB7038"/>
    <w:pPr>
      <w:spacing w:after="152"/>
    </w:pPr>
  </w:style>
  <w:style w:type="character" w:styleId="Gl">
    <w:name w:val="Strong"/>
    <w:basedOn w:val="VarsaylanParagrafYazTipi"/>
    <w:qFormat/>
    <w:rsid w:val="00FB7038"/>
    <w:rPr>
      <w:b/>
      <w:bCs/>
    </w:rPr>
  </w:style>
  <w:style w:type="paragraph" w:customStyle="1" w:styleId="P16">
    <w:name w:val="P16"/>
    <w:basedOn w:val="Normal"/>
    <w:hidden/>
    <w:rsid w:val="00FB7038"/>
    <w:pPr>
      <w:widowControl w:val="0"/>
      <w:tabs>
        <w:tab w:val="left" w:pos="360"/>
      </w:tabs>
      <w:adjustRightInd w:val="0"/>
      <w:spacing w:before="120" w:after="120"/>
      <w:jc w:val="distribute"/>
    </w:pPr>
    <w:rPr>
      <w:rFonts w:eastAsia="Times New Roman1" w:cs="Times New Roman1"/>
      <w:szCs w:val="20"/>
    </w:rPr>
  </w:style>
  <w:style w:type="character" w:customStyle="1" w:styleId="T9">
    <w:name w:val="T9"/>
    <w:hidden/>
    <w:rsid w:val="00FB7038"/>
    <w:rPr>
      <w:rFonts w:ascii="Arial" w:hAnsi="Arial" w:cs="Arial1"/>
    </w:rPr>
  </w:style>
  <w:style w:type="character" w:customStyle="1" w:styleId="style231">
    <w:name w:val="style231"/>
    <w:basedOn w:val="VarsaylanParagrafYazTipi"/>
    <w:rsid w:val="00FB7038"/>
    <w:rPr>
      <w:color w:val="000000"/>
      <w:sz w:val="20"/>
      <w:szCs w:val="20"/>
    </w:rPr>
  </w:style>
  <w:style w:type="paragraph" w:customStyle="1" w:styleId="a">
    <w:basedOn w:val="Normal"/>
    <w:next w:val="stBilgi"/>
    <w:link w:val="stbilgiChar0"/>
    <w:uiPriority w:val="99"/>
    <w:unhideWhenUsed/>
    <w:rsid w:val="00FE70FC"/>
    <w:pPr>
      <w:tabs>
        <w:tab w:val="center" w:pos="4536"/>
        <w:tab w:val="right" w:pos="9072"/>
      </w:tabs>
    </w:pPr>
    <w:rPr>
      <w:rFonts w:ascii="Calibri" w:eastAsia="Calibri" w:hAnsi="Calibri"/>
      <w:sz w:val="22"/>
      <w:szCs w:val="22"/>
      <w:lang w:eastAsia="en-US"/>
    </w:rPr>
  </w:style>
  <w:style w:type="character" w:customStyle="1" w:styleId="stbilgiChar0">
    <w:name w:val="Üstbilgi Char"/>
    <w:link w:val="a"/>
    <w:uiPriority w:val="99"/>
    <w:rsid w:val="00FE70F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DBD677-7B27-486D-9A63-B0F089244669}"/>
</file>

<file path=customXml/itemProps2.xml><?xml version="1.0" encoding="utf-8"?>
<ds:datastoreItem xmlns:ds="http://schemas.openxmlformats.org/officeDocument/2006/customXml" ds:itemID="{2EDA19FF-9B21-4DE0-AF5C-F426DB66F28A}"/>
</file>

<file path=customXml/itemProps3.xml><?xml version="1.0" encoding="utf-8"?>
<ds:datastoreItem xmlns:ds="http://schemas.openxmlformats.org/officeDocument/2006/customXml" ds:itemID="{73849D8F-A440-4748-BF21-884183B09C3F}"/>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Gönül YAZICI</cp:lastModifiedBy>
  <cp:revision>4</cp:revision>
  <dcterms:created xsi:type="dcterms:W3CDTF">2021-04-02T13:07:00Z</dcterms:created>
  <dcterms:modified xsi:type="dcterms:W3CDTF">2021-04-05T08:12:00Z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