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F84" w:rsidRPr="00B171EC" w:rsidRDefault="00B171EC" w:rsidP="00B171EC">
      <w:pPr>
        <w:jc w:val="center"/>
        <w:rPr>
          <w:b/>
        </w:rPr>
      </w:pPr>
      <w:r w:rsidRPr="00B171EC">
        <w:rPr>
          <w:b/>
        </w:rPr>
        <w:t>MURAKABE HEYETİ KARARI</w:t>
      </w:r>
    </w:p>
    <w:p w:rsidR="00B171EC" w:rsidRPr="00B171EC" w:rsidRDefault="00B171EC" w:rsidP="00B171EC">
      <w:pPr>
        <w:jc w:val="center"/>
        <w:rPr>
          <w:b/>
        </w:rPr>
      </w:pPr>
      <w:r w:rsidRPr="00B171EC">
        <w:rPr>
          <w:b/>
        </w:rPr>
        <w:t>(ÖRNEKTİR)</w:t>
      </w:r>
    </w:p>
    <w:p w:rsidR="00822886" w:rsidRPr="008A10BB" w:rsidRDefault="00822886" w:rsidP="00822886">
      <w:pPr>
        <w:rPr>
          <w:sz w:val="22"/>
          <w:szCs w:val="22"/>
        </w:rPr>
      </w:pPr>
      <w:r w:rsidRPr="008A10BB">
        <w:rPr>
          <w:b/>
          <w:sz w:val="22"/>
          <w:szCs w:val="22"/>
        </w:rPr>
        <w:t xml:space="preserve">KARAR </w:t>
      </w:r>
      <w:proofErr w:type="gramStart"/>
      <w:r w:rsidRPr="008A10BB">
        <w:rPr>
          <w:b/>
          <w:sz w:val="22"/>
          <w:szCs w:val="22"/>
        </w:rPr>
        <w:t>NO</w:t>
      </w:r>
      <w:r w:rsidRPr="008A10BB">
        <w:rPr>
          <w:sz w:val="22"/>
          <w:szCs w:val="22"/>
        </w:rPr>
        <w:t xml:space="preserve">                :</w:t>
      </w:r>
      <w:proofErr w:type="gramEnd"/>
      <w:r w:rsidRPr="008A10B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822886" w:rsidRPr="008A10BB" w:rsidRDefault="00822886" w:rsidP="00822886">
      <w:pPr>
        <w:rPr>
          <w:sz w:val="22"/>
          <w:szCs w:val="22"/>
        </w:rPr>
      </w:pPr>
      <w:r w:rsidRPr="008A10BB">
        <w:rPr>
          <w:b/>
          <w:sz w:val="22"/>
          <w:szCs w:val="22"/>
        </w:rPr>
        <w:t>KARAR TARİHİ</w:t>
      </w:r>
      <w:r w:rsidRPr="008A10BB">
        <w:rPr>
          <w:sz w:val="22"/>
          <w:szCs w:val="22"/>
        </w:rPr>
        <w:t xml:space="preserve">        :</w:t>
      </w:r>
      <w:r>
        <w:rPr>
          <w:sz w:val="22"/>
          <w:szCs w:val="22"/>
        </w:rPr>
        <w:t xml:space="preserve"> </w:t>
      </w:r>
      <w:r w:rsidRPr="008A10BB">
        <w:rPr>
          <w:sz w:val="22"/>
          <w:szCs w:val="22"/>
        </w:rPr>
        <w:t xml:space="preserve"> </w:t>
      </w:r>
      <w:r w:rsidR="00BF7F2C">
        <w:rPr>
          <w:sz w:val="22"/>
          <w:szCs w:val="22"/>
        </w:rPr>
        <w:t>…</w:t>
      </w:r>
      <w:r>
        <w:rPr>
          <w:sz w:val="22"/>
          <w:szCs w:val="22"/>
        </w:rPr>
        <w:t>/</w:t>
      </w:r>
      <w:r w:rsidR="00BF7F2C">
        <w:rPr>
          <w:sz w:val="22"/>
          <w:szCs w:val="22"/>
        </w:rPr>
        <w:t>…</w:t>
      </w:r>
      <w:r>
        <w:rPr>
          <w:sz w:val="22"/>
          <w:szCs w:val="22"/>
        </w:rPr>
        <w:t xml:space="preserve"> /2015</w:t>
      </w:r>
    </w:p>
    <w:p w:rsidR="00822886" w:rsidRPr="008A10BB" w:rsidRDefault="00822886" w:rsidP="00822886">
      <w:pPr>
        <w:rPr>
          <w:sz w:val="22"/>
          <w:szCs w:val="22"/>
        </w:rPr>
      </w:pPr>
      <w:r w:rsidRPr="008A10BB">
        <w:rPr>
          <w:b/>
          <w:sz w:val="22"/>
          <w:szCs w:val="22"/>
        </w:rPr>
        <w:t xml:space="preserve">KARARIN </w:t>
      </w:r>
      <w:proofErr w:type="gramStart"/>
      <w:r w:rsidRPr="008A10BB">
        <w:rPr>
          <w:b/>
          <w:sz w:val="22"/>
          <w:szCs w:val="22"/>
        </w:rPr>
        <w:t>KONUSU</w:t>
      </w:r>
      <w:r>
        <w:rPr>
          <w:sz w:val="22"/>
          <w:szCs w:val="22"/>
        </w:rPr>
        <w:t xml:space="preserve"> :  2015</w:t>
      </w:r>
      <w:proofErr w:type="gramEnd"/>
      <w:r w:rsidRPr="008A10BB">
        <w:rPr>
          <w:sz w:val="22"/>
          <w:szCs w:val="22"/>
        </w:rPr>
        <w:t xml:space="preserve"> Yılı Çiftçi Malları </w:t>
      </w:r>
    </w:p>
    <w:p w:rsidR="00822886" w:rsidRPr="008A10BB" w:rsidRDefault="00822886" w:rsidP="00822886">
      <w:pPr>
        <w:rPr>
          <w:sz w:val="22"/>
          <w:szCs w:val="22"/>
        </w:rPr>
      </w:pPr>
      <w:r w:rsidRPr="008A10BB">
        <w:rPr>
          <w:sz w:val="22"/>
          <w:szCs w:val="22"/>
        </w:rPr>
        <w:t xml:space="preserve">                                        </w:t>
      </w:r>
      <w:r w:rsidR="00B171EC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Pr="008A10BB">
        <w:rPr>
          <w:sz w:val="22"/>
          <w:szCs w:val="22"/>
        </w:rPr>
        <w:t xml:space="preserve">Koruma Bütçeleri </w:t>
      </w:r>
    </w:p>
    <w:p w:rsidR="00822886" w:rsidRDefault="00822886" w:rsidP="00822886">
      <w:r>
        <w:t xml:space="preserve">         </w:t>
      </w:r>
    </w:p>
    <w:p w:rsidR="00822886" w:rsidRDefault="00822886" w:rsidP="00822886">
      <w:pPr>
        <w:jc w:val="center"/>
        <w:rPr>
          <w:b/>
          <w:sz w:val="22"/>
          <w:szCs w:val="22"/>
        </w:rPr>
      </w:pPr>
      <w:r w:rsidRPr="00D60978">
        <w:rPr>
          <w:b/>
          <w:sz w:val="22"/>
          <w:szCs w:val="22"/>
        </w:rPr>
        <w:t>KARAR</w:t>
      </w:r>
    </w:p>
    <w:p w:rsidR="00822886" w:rsidRPr="00D60978" w:rsidRDefault="00822886" w:rsidP="00822886">
      <w:pPr>
        <w:jc w:val="center"/>
        <w:rPr>
          <w:b/>
          <w:sz w:val="22"/>
          <w:szCs w:val="22"/>
        </w:rPr>
      </w:pPr>
    </w:p>
    <w:p w:rsidR="00822886" w:rsidRPr="00D60978" w:rsidRDefault="00822886" w:rsidP="00822886">
      <w:pPr>
        <w:tabs>
          <w:tab w:val="left" w:pos="720"/>
        </w:tabs>
        <w:jc w:val="both"/>
        <w:rPr>
          <w:sz w:val="22"/>
          <w:szCs w:val="22"/>
        </w:rPr>
      </w:pPr>
      <w:r w:rsidRPr="00D60978">
        <w:rPr>
          <w:b/>
          <w:sz w:val="22"/>
          <w:szCs w:val="22"/>
        </w:rPr>
        <w:tab/>
      </w:r>
      <w:r w:rsidRPr="00D60978">
        <w:rPr>
          <w:sz w:val="22"/>
          <w:szCs w:val="22"/>
        </w:rPr>
        <w:t>İl Murakabe heyeti 4081 Sayılı Çiftçi Mallar</w:t>
      </w:r>
      <w:r w:rsidR="00BF7F2C">
        <w:rPr>
          <w:sz w:val="22"/>
          <w:szCs w:val="22"/>
        </w:rPr>
        <w:t xml:space="preserve">ı Koruma Kanunun Çerçevesinde </w:t>
      </w:r>
      <w:proofErr w:type="gramStart"/>
      <w:r w:rsidR="00BF7F2C">
        <w:rPr>
          <w:sz w:val="22"/>
          <w:szCs w:val="22"/>
        </w:rPr>
        <w:t>….</w:t>
      </w:r>
      <w:proofErr w:type="gramEnd"/>
      <w:r>
        <w:rPr>
          <w:sz w:val="22"/>
          <w:szCs w:val="22"/>
        </w:rPr>
        <w:t xml:space="preserve"> </w:t>
      </w:r>
      <w:r w:rsidRPr="00D60978">
        <w:rPr>
          <w:sz w:val="22"/>
          <w:szCs w:val="22"/>
        </w:rPr>
        <w:t>/</w:t>
      </w:r>
      <w:r w:rsidR="00BF7F2C">
        <w:rPr>
          <w:sz w:val="22"/>
          <w:szCs w:val="22"/>
        </w:rPr>
        <w:t xml:space="preserve">…/2015 tarihinde saat </w:t>
      </w:r>
      <w:proofErr w:type="gramStart"/>
      <w:r w:rsidR="00BF7F2C">
        <w:rPr>
          <w:sz w:val="22"/>
          <w:szCs w:val="22"/>
        </w:rPr>
        <w:t>…….</w:t>
      </w:r>
      <w:proofErr w:type="gramEnd"/>
      <w:r w:rsidR="00BF7F2C">
        <w:rPr>
          <w:sz w:val="22"/>
          <w:szCs w:val="22"/>
        </w:rPr>
        <w:t xml:space="preserve"> </w:t>
      </w:r>
      <w:r>
        <w:rPr>
          <w:sz w:val="22"/>
          <w:szCs w:val="22"/>
        </w:rPr>
        <w:t>’de Vali Yardımcısı,</w:t>
      </w:r>
      <w:r w:rsidRPr="00D60978">
        <w:rPr>
          <w:sz w:val="22"/>
          <w:szCs w:val="22"/>
        </w:rPr>
        <w:t xml:space="preserve"> İl Murak</w:t>
      </w:r>
      <w:r w:rsidR="00026C1E">
        <w:rPr>
          <w:sz w:val="22"/>
          <w:szCs w:val="22"/>
        </w:rPr>
        <w:t xml:space="preserve">abe Heyeti Başkanı </w:t>
      </w:r>
      <w:proofErr w:type="gramStart"/>
      <w:r w:rsidR="00026C1E">
        <w:rPr>
          <w:sz w:val="22"/>
          <w:szCs w:val="22"/>
        </w:rPr>
        <w:t>……………………..</w:t>
      </w:r>
      <w:proofErr w:type="gramEnd"/>
      <w:r w:rsidRPr="00D60978">
        <w:rPr>
          <w:sz w:val="22"/>
          <w:szCs w:val="22"/>
        </w:rPr>
        <w:t xml:space="preserve"> başkanlığında</w:t>
      </w:r>
      <w:r>
        <w:rPr>
          <w:sz w:val="22"/>
          <w:szCs w:val="22"/>
        </w:rPr>
        <w:t xml:space="preserve"> aşağıda isim ve imzaları bulunan </w:t>
      </w:r>
      <w:r w:rsidRPr="00D60978">
        <w:rPr>
          <w:sz w:val="22"/>
          <w:szCs w:val="22"/>
        </w:rPr>
        <w:t>üyeler</w:t>
      </w:r>
      <w:r>
        <w:rPr>
          <w:sz w:val="22"/>
          <w:szCs w:val="22"/>
        </w:rPr>
        <w:t>in katılımları</w:t>
      </w:r>
      <w:r w:rsidRPr="00D60978">
        <w:rPr>
          <w:sz w:val="22"/>
          <w:szCs w:val="22"/>
        </w:rPr>
        <w:t xml:space="preserve"> ile toplandı. </w:t>
      </w:r>
    </w:p>
    <w:p w:rsidR="00822886" w:rsidRDefault="00822886" w:rsidP="00822886">
      <w:pPr>
        <w:jc w:val="both"/>
        <w:rPr>
          <w:sz w:val="22"/>
          <w:szCs w:val="22"/>
        </w:rPr>
      </w:pPr>
      <w:r w:rsidRPr="00D60978">
        <w:rPr>
          <w:sz w:val="22"/>
          <w:szCs w:val="22"/>
        </w:rPr>
        <w:tab/>
        <w:t>Hey</w:t>
      </w:r>
      <w:r>
        <w:rPr>
          <w:sz w:val="22"/>
          <w:szCs w:val="22"/>
        </w:rPr>
        <w:t>etimizce gündemdeki Merkez İlçe ve</w:t>
      </w:r>
      <w:r w:rsidRPr="00D60978">
        <w:rPr>
          <w:sz w:val="22"/>
          <w:szCs w:val="22"/>
        </w:rPr>
        <w:t xml:space="preserve"> Merkez</w:t>
      </w:r>
      <w:r>
        <w:rPr>
          <w:sz w:val="22"/>
          <w:szCs w:val="22"/>
        </w:rPr>
        <w:t xml:space="preserve"> İlçe’ ye bağlı </w:t>
      </w:r>
      <w:proofErr w:type="spellStart"/>
      <w:r>
        <w:rPr>
          <w:sz w:val="22"/>
          <w:szCs w:val="22"/>
        </w:rPr>
        <w:t>Kuleönü</w:t>
      </w:r>
      <w:proofErr w:type="spellEnd"/>
      <w:r>
        <w:rPr>
          <w:sz w:val="22"/>
          <w:szCs w:val="22"/>
        </w:rPr>
        <w:t xml:space="preserve">, Sav Kasabaları ve </w:t>
      </w:r>
      <w:proofErr w:type="spellStart"/>
      <w:r>
        <w:rPr>
          <w:sz w:val="22"/>
          <w:szCs w:val="22"/>
        </w:rPr>
        <w:t>Büyükgökçeli</w:t>
      </w:r>
      <w:proofErr w:type="spellEnd"/>
      <w:r>
        <w:rPr>
          <w:sz w:val="22"/>
          <w:szCs w:val="22"/>
        </w:rPr>
        <w:t xml:space="preserve"> köyünün, 2015</w:t>
      </w:r>
      <w:r w:rsidRPr="00D60978">
        <w:rPr>
          <w:sz w:val="22"/>
          <w:szCs w:val="22"/>
        </w:rPr>
        <w:t xml:space="preserve"> yılına ait koruma bütçe</w:t>
      </w:r>
      <w:r>
        <w:rPr>
          <w:sz w:val="22"/>
          <w:szCs w:val="22"/>
        </w:rPr>
        <w:t>si, bekçi kadrosu,</w:t>
      </w:r>
      <w:r w:rsidRPr="00D60978">
        <w:rPr>
          <w:sz w:val="22"/>
          <w:szCs w:val="22"/>
        </w:rPr>
        <w:t xml:space="preserve"> tarife cetveli ve yasak saha kararları incelendi. Bu yerleşim birimleri dışında kalan</w:t>
      </w:r>
      <w:r>
        <w:rPr>
          <w:sz w:val="22"/>
          <w:szCs w:val="22"/>
        </w:rPr>
        <w:t>,</w:t>
      </w:r>
      <w:r w:rsidRPr="00D60978">
        <w:rPr>
          <w:sz w:val="22"/>
          <w:szCs w:val="22"/>
        </w:rPr>
        <w:t xml:space="preserve"> Merke</w:t>
      </w:r>
      <w:r>
        <w:rPr>
          <w:sz w:val="22"/>
          <w:szCs w:val="22"/>
        </w:rPr>
        <w:t>z İlçe’ ye bağlı köylerde Çiftçi Malları Koruma b</w:t>
      </w:r>
      <w:r w:rsidRPr="00D60978">
        <w:rPr>
          <w:sz w:val="22"/>
          <w:szCs w:val="22"/>
        </w:rPr>
        <w:t xml:space="preserve">ütçelerinin tanzim edilerek Murakabe Heyetine sunulmadığı tespit edildi. </w:t>
      </w:r>
    </w:p>
    <w:p w:rsidR="00822886" w:rsidRDefault="00822886" w:rsidP="00822886">
      <w:pPr>
        <w:jc w:val="both"/>
        <w:rPr>
          <w:sz w:val="22"/>
          <w:szCs w:val="22"/>
        </w:rPr>
      </w:pPr>
    </w:p>
    <w:p w:rsidR="00822886" w:rsidRDefault="00822886" w:rsidP="00822886">
      <w:pPr>
        <w:ind w:firstLine="708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Pr="00D60978">
        <w:rPr>
          <w:b/>
          <w:sz w:val="22"/>
          <w:szCs w:val="22"/>
          <w:u w:val="single"/>
        </w:rPr>
        <w:t>-B.</w:t>
      </w:r>
      <w:proofErr w:type="gramStart"/>
      <w:r w:rsidRPr="00D60978">
        <w:rPr>
          <w:b/>
          <w:sz w:val="22"/>
          <w:szCs w:val="22"/>
          <w:u w:val="single"/>
        </w:rPr>
        <w:t>GÖKÇELİ       :</w:t>
      </w:r>
      <w:proofErr w:type="gramEnd"/>
    </w:p>
    <w:p w:rsidR="00822886" w:rsidRPr="00D60978" w:rsidRDefault="00822886" w:rsidP="00822886">
      <w:pPr>
        <w:jc w:val="both"/>
        <w:rPr>
          <w:b/>
          <w:sz w:val="22"/>
          <w:szCs w:val="22"/>
          <w:u w:val="single"/>
        </w:rPr>
      </w:pPr>
    </w:p>
    <w:p w:rsidR="00822886" w:rsidRPr="00D60978" w:rsidRDefault="00822886" w:rsidP="00822886">
      <w:pPr>
        <w:jc w:val="both"/>
        <w:rPr>
          <w:sz w:val="22"/>
          <w:szCs w:val="22"/>
        </w:rPr>
      </w:pPr>
      <w:r w:rsidRPr="00D60978">
        <w:rPr>
          <w:sz w:val="22"/>
          <w:szCs w:val="22"/>
        </w:rPr>
        <w:tab/>
      </w:r>
      <w:r>
        <w:rPr>
          <w:sz w:val="22"/>
          <w:szCs w:val="22"/>
        </w:rPr>
        <w:t>Büyük Gökçeli Köyü</w:t>
      </w:r>
      <w:r w:rsidRPr="00D60978">
        <w:rPr>
          <w:sz w:val="22"/>
          <w:szCs w:val="22"/>
        </w:rPr>
        <w:t xml:space="preserve"> Çiftçi Malları Koruma Meclisince hazırlanarak Murakabe Heyetine sunulan; </w:t>
      </w:r>
    </w:p>
    <w:p w:rsidR="00822886" w:rsidRDefault="00822886" w:rsidP="00822886">
      <w:pPr>
        <w:ind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>- 2015 yılı bütçe ve b</w:t>
      </w:r>
      <w:r w:rsidRPr="00D60978">
        <w:rPr>
          <w:sz w:val="22"/>
          <w:szCs w:val="22"/>
        </w:rPr>
        <w:t>ekçi kadrosu</w:t>
      </w:r>
      <w:r>
        <w:rPr>
          <w:sz w:val="22"/>
          <w:szCs w:val="22"/>
        </w:rPr>
        <w:t>nun, bekçi ücretlerinin yeni asgari ücrete göre belirlenmesi şartı ile tasdikine,</w:t>
      </w:r>
    </w:p>
    <w:p w:rsidR="00822886" w:rsidRPr="00D60978" w:rsidRDefault="00822886" w:rsidP="0082288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b</w:t>
      </w:r>
      <w:proofErr w:type="gramEnd"/>
      <w:r>
        <w:rPr>
          <w:sz w:val="22"/>
          <w:szCs w:val="22"/>
        </w:rPr>
        <w:t>- 2015</w:t>
      </w:r>
      <w:r w:rsidRPr="00D60978">
        <w:rPr>
          <w:sz w:val="22"/>
          <w:szCs w:val="22"/>
        </w:rPr>
        <w:t xml:space="preserve"> yılı için hazırlanan koruma tarife cetvelindeki ücretlerin aynen tasdikine,</w:t>
      </w:r>
    </w:p>
    <w:p w:rsidR="00822886" w:rsidRDefault="00822886" w:rsidP="0082288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c</w:t>
      </w:r>
      <w:proofErr w:type="gramEnd"/>
      <w:r>
        <w:rPr>
          <w:sz w:val="22"/>
          <w:szCs w:val="22"/>
        </w:rPr>
        <w:t>- 2015</w:t>
      </w:r>
      <w:r w:rsidRPr="00D60978">
        <w:rPr>
          <w:sz w:val="22"/>
          <w:szCs w:val="22"/>
        </w:rPr>
        <w:t xml:space="preserve"> yılı Yasak Saha </w:t>
      </w:r>
      <w:r>
        <w:rPr>
          <w:sz w:val="22"/>
          <w:szCs w:val="22"/>
        </w:rPr>
        <w:t>ile ilgili Koruma meclis kararının aynen tasdikine,</w:t>
      </w:r>
    </w:p>
    <w:p w:rsidR="00822886" w:rsidRPr="00174208" w:rsidRDefault="00822886" w:rsidP="00822886">
      <w:pPr>
        <w:ind w:firstLine="360"/>
        <w:jc w:val="both"/>
      </w:pPr>
      <w:r w:rsidRPr="00D60978">
        <w:rPr>
          <w:sz w:val="22"/>
          <w:szCs w:val="22"/>
        </w:rPr>
        <w:tab/>
      </w:r>
      <w:proofErr w:type="gramStart"/>
      <w:r w:rsidRPr="00D60978">
        <w:rPr>
          <w:sz w:val="22"/>
          <w:szCs w:val="22"/>
        </w:rPr>
        <w:t>d</w:t>
      </w:r>
      <w:proofErr w:type="gramEnd"/>
      <w:r w:rsidRPr="00D60978">
        <w:rPr>
          <w:sz w:val="22"/>
          <w:szCs w:val="22"/>
        </w:rPr>
        <w:t xml:space="preserve">- </w:t>
      </w:r>
      <w:r>
        <w:rPr>
          <w:sz w:val="22"/>
          <w:szCs w:val="22"/>
        </w:rPr>
        <w:t>Maliye Bakanlığı tarafından İdari Para Cezalarının her yıl yeniden değerlendirme oranında artırılarak uygulanması öngörülmüş olup</w:t>
      </w:r>
      <w:r w:rsidRPr="00036584">
        <w:rPr>
          <w:sz w:val="22"/>
          <w:szCs w:val="22"/>
        </w:rPr>
        <w:t>,</w:t>
      </w:r>
      <w:r>
        <w:rPr>
          <w:sz w:val="22"/>
          <w:szCs w:val="22"/>
        </w:rPr>
        <w:t xml:space="preserve"> 01.01.2015 tarihinden itibaren uygulanacak olan değerlendirme oranı %10,11 olarak tespit edilmiştir. Buna göre,</w:t>
      </w:r>
      <w:r w:rsidRPr="00174208">
        <w:rPr>
          <w:rFonts w:ascii="Verdana" w:hAnsi="Verdana"/>
          <w:color w:val="000000"/>
        </w:rPr>
        <w:t xml:space="preserve"> </w:t>
      </w:r>
      <w:r w:rsidRPr="00174208">
        <w:t>4081 Sayılı Kanunun Para Cezalar ile ilgili 31.maddesi gereği; Murakabe Heyetinin ittihaz edeceği tedbirlere aykırı harekette b</w:t>
      </w:r>
      <w:r>
        <w:t>ulunanlara, koruma meclisince 82 (</w:t>
      </w:r>
      <w:proofErr w:type="spellStart"/>
      <w:r>
        <w:t>sekseniki</w:t>
      </w:r>
      <w:proofErr w:type="spellEnd"/>
      <w:r>
        <w:t>) Türk Lirasından 418 (</w:t>
      </w:r>
      <w:proofErr w:type="spellStart"/>
      <w:r>
        <w:t>dörtyüzonsekiz</w:t>
      </w:r>
      <w:proofErr w:type="spellEnd"/>
      <w:r w:rsidRPr="00174208">
        <w:t xml:space="preserve"> ) Türk Lirasına kadar idari para cezası verilmesine,</w:t>
      </w:r>
    </w:p>
    <w:p w:rsidR="00822886" w:rsidRPr="007512DA" w:rsidRDefault="00822886" w:rsidP="00822886">
      <w:pPr>
        <w:ind w:firstLine="708"/>
        <w:jc w:val="both"/>
      </w:pPr>
      <w:r w:rsidRPr="00174208">
        <w:t xml:space="preserve">Ayrıca, sahibi bulunduğu hayvanları mahalli adetlere aykırı olarak başıboş bırakan kişiye, Koruma Meclisince başıboş bırakılan </w:t>
      </w:r>
      <w:r>
        <w:t>her hayvanla ilgili olarak 16 (</w:t>
      </w:r>
      <w:proofErr w:type="spellStart"/>
      <w:r>
        <w:t>onaltı</w:t>
      </w:r>
      <w:proofErr w:type="spellEnd"/>
      <w:r w:rsidRPr="00174208">
        <w:t>) Türk Lirası idari para cezası verilmesine, ancak her de</w:t>
      </w:r>
      <w:r>
        <w:t xml:space="preserve">fasında verilecek cezanın 335 ( </w:t>
      </w:r>
      <w:proofErr w:type="spellStart"/>
      <w:r>
        <w:t>üçyüzotuzbeş</w:t>
      </w:r>
      <w:proofErr w:type="spellEnd"/>
      <w:r w:rsidRPr="00174208">
        <w:t>) Türk Lirasından fazla olmamasına,</w:t>
      </w:r>
    </w:p>
    <w:p w:rsidR="00822886" w:rsidRDefault="00822886" w:rsidP="00822886">
      <w:pPr>
        <w:ind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>-Koruma ücretlerini ve Cezalarını zamanında ödemeyenler hakkında 6183 Sayılı Amme Alacaklarının Tahsili Usulü Hakkındaki Kanunun 51.maddesine göre yasal gecikme zammı uygulanmasına,</w:t>
      </w:r>
    </w:p>
    <w:p w:rsidR="00822886" w:rsidRDefault="00822886" w:rsidP="00822886">
      <w:pPr>
        <w:ind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f</w:t>
      </w:r>
      <w:proofErr w:type="gramEnd"/>
      <w:r>
        <w:rPr>
          <w:sz w:val="22"/>
          <w:szCs w:val="22"/>
        </w:rPr>
        <w:t>-4081 Sayılı Kanunun şümulüne ters düşen Çiftçi Malları Koruma kararlarının reddine,</w:t>
      </w:r>
    </w:p>
    <w:p w:rsidR="00822886" w:rsidRDefault="00822886" w:rsidP="00822886">
      <w:pPr>
        <w:ind w:firstLine="708"/>
        <w:jc w:val="both"/>
        <w:rPr>
          <w:sz w:val="22"/>
          <w:szCs w:val="22"/>
        </w:rPr>
      </w:pPr>
    </w:p>
    <w:p w:rsidR="00822886" w:rsidRDefault="00822886" w:rsidP="0082288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2015 yılı için Çiftçi Malları Koruma Bütçesi hazırlamayan köylerde 4081 Sayılı Çiftçi Malları Koruma ve 442 Sayılı Köy Kanununun ilgili maddeleri gereği; Çiftçi Mallarını Koruma görevinin Köy Muhtarlığı ve Köy İhtiyar Heyetinin sorumluluğunda olduğu, bu görevini yerine getirmemeleri durumunda haklarında gerekli yasal işlemin yapılabileceği hususlarının Köy Muhtarlıklarına bildirilmesine,</w:t>
      </w:r>
    </w:p>
    <w:p w:rsidR="00822886" w:rsidRDefault="00822886" w:rsidP="00822886">
      <w:pPr>
        <w:ind w:firstLine="708"/>
        <w:jc w:val="both"/>
        <w:rPr>
          <w:sz w:val="22"/>
          <w:szCs w:val="22"/>
        </w:rPr>
      </w:pPr>
    </w:p>
    <w:p w:rsidR="00822886" w:rsidRDefault="00822886" w:rsidP="00822886">
      <w:pPr>
        <w:jc w:val="both"/>
        <w:rPr>
          <w:sz w:val="22"/>
          <w:szCs w:val="22"/>
        </w:rPr>
      </w:pPr>
      <w:r w:rsidRPr="00D60978">
        <w:rPr>
          <w:sz w:val="22"/>
          <w:szCs w:val="22"/>
        </w:rPr>
        <w:tab/>
        <w:t>Heyetimizce 4081 Sayılı Çiftçi Malları Koruma Kanunun 8.</w:t>
      </w:r>
      <w:r w:rsidR="00BF7F2C">
        <w:rPr>
          <w:sz w:val="22"/>
          <w:szCs w:val="22"/>
        </w:rPr>
        <w:t xml:space="preserve"> maddesi gereği, … /</w:t>
      </w:r>
      <w:proofErr w:type="gramStart"/>
      <w:r w:rsidR="00BF7F2C">
        <w:rPr>
          <w:sz w:val="22"/>
          <w:szCs w:val="22"/>
        </w:rPr>
        <w:t>….</w:t>
      </w:r>
      <w:proofErr w:type="gramEnd"/>
      <w:r w:rsidR="00BF7F2C">
        <w:rPr>
          <w:sz w:val="22"/>
          <w:szCs w:val="22"/>
        </w:rPr>
        <w:t>/</w:t>
      </w:r>
      <w:r>
        <w:rPr>
          <w:sz w:val="22"/>
          <w:szCs w:val="22"/>
        </w:rPr>
        <w:t xml:space="preserve"> 2015</w:t>
      </w:r>
      <w:r w:rsidRPr="00D60978">
        <w:rPr>
          <w:sz w:val="22"/>
          <w:szCs w:val="22"/>
        </w:rPr>
        <w:t xml:space="preserve"> tarihinden geçerli olmak üzere</w:t>
      </w:r>
      <w:r>
        <w:rPr>
          <w:sz w:val="22"/>
          <w:szCs w:val="22"/>
        </w:rPr>
        <w:t xml:space="preserve"> İl Murakabe Heyetimizce oy çokluğu / oy birliği ile</w:t>
      </w:r>
      <w:r w:rsidRPr="00D60978">
        <w:rPr>
          <w:sz w:val="22"/>
          <w:szCs w:val="22"/>
        </w:rPr>
        <w:t xml:space="preserve"> karar verildi.</w:t>
      </w:r>
      <w:r w:rsidR="00BF7F2C">
        <w:rPr>
          <w:sz w:val="22"/>
          <w:szCs w:val="22"/>
        </w:rPr>
        <w:t xml:space="preserve"> …/…/</w:t>
      </w:r>
      <w:r>
        <w:rPr>
          <w:sz w:val="22"/>
          <w:szCs w:val="22"/>
        </w:rPr>
        <w:t>2015</w:t>
      </w:r>
    </w:p>
    <w:p w:rsidR="00822886" w:rsidRPr="00BC5BD3" w:rsidRDefault="00822886" w:rsidP="00822886">
      <w:pPr>
        <w:jc w:val="both"/>
        <w:rPr>
          <w:sz w:val="22"/>
          <w:szCs w:val="22"/>
        </w:rPr>
      </w:pPr>
    </w:p>
    <w:p w:rsidR="00026C1E" w:rsidRDefault="00026C1E" w:rsidP="00822886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…………………….</w:t>
      </w:r>
      <w:proofErr w:type="gramEnd"/>
      <w:r>
        <w:rPr>
          <w:sz w:val="22"/>
          <w:szCs w:val="22"/>
        </w:rPr>
        <w:tab/>
        <w:t xml:space="preserve">    </w:t>
      </w:r>
      <w:proofErr w:type="gramStart"/>
      <w:r>
        <w:rPr>
          <w:sz w:val="22"/>
          <w:szCs w:val="22"/>
        </w:rPr>
        <w:t>………………….</w:t>
      </w:r>
      <w:proofErr w:type="gramEnd"/>
      <w:r>
        <w:rPr>
          <w:sz w:val="22"/>
          <w:szCs w:val="22"/>
        </w:rPr>
        <w:t xml:space="preserve">        </w:t>
      </w:r>
      <w:proofErr w:type="gramStart"/>
      <w:r>
        <w:rPr>
          <w:sz w:val="22"/>
          <w:szCs w:val="22"/>
        </w:rPr>
        <w:t>……………………………</w:t>
      </w:r>
      <w:proofErr w:type="gramEnd"/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………………………</w:t>
      </w:r>
      <w:proofErr w:type="gramEnd"/>
    </w:p>
    <w:p w:rsidR="00822886" w:rsidRPr="00FD246D" w:rsidRDefault="00822886" w:rsidP="00822886">
      <w:pPr>
        <w:rPr>
          <w:sz w:val="22"/>
          <w:szCs w:val="22"/>
        </w:rPr>
      </w:pPr>
      <w:proofErr w:type="gramStart"/>
      <w:r w:rsidRPr="00FD246D">
        <w:rPr>
          <w:sz w:val="22"/>
          <w:szCs w:val="22"/>
        </w:rPr>
        <w:t>Vali</w:t>
      </w:r>
      <w:r>
        <w:rPr>
          <w:sz w:val="22"/>
          <w:szCs w:val="22"/>
        </w:rPr>
        <w:t xml:space="preserve">  Yardımcısı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      İl Müdürü</w:t>
      </w:r>
      <w:r w:rsidRPr="00FD246D">
        <w:rPr>
          <w:sz w:val="22"/>
          <w:szCs w:val="22"/>
        </w:rPr>
        <w:t xml:space="preserve"> </w:t>
      </w:r>
      <w:r w:rsidRPr="00FD246D">
        <w:rPr>
          <w:sz w:val="22"/>
          <w:szCs w:val="22"/>
        </w:rPr>
        <w:tab/>
      </w:r>
      <w:r w:rsidRPr="00FD246D">
        <w:rPr>
          <w:sz w:val="22"/>
          <w:szCs w:val="22"/>
        </w:rPr>
        <w:tab/>
        <w:t xml:space="preserve">          Üye </w:t>
      </w:r>
      <w:r w:rsidRPr="00FD246D">
        <w:rPr>
          <w:sz w:val="22"/>
          <w:szCs w:val="22"/>
        </w:rPr>
        <w:tab/>
      </w:r>
      <w:r w:rsidRPr="00FD246D">
        <w:rPr>
          <w:sz w:val="22"/>
          <w:szCs w:val="22"/>
        </w:rPr>
        <w:tab/>
        <w:t xml:space="preserve">       Üye </w:t>
      </w:r>
    </w:p>
    <w:p w:rsidR="00822886" w:rsidRPr="00FD246D" w:rsidRDefault="00822886" w:rsidP="00822886">
      <w:pPr>
        <w:rPr>
          <w:sz w:val="22"/>
          <w:szCs w:val="22"/>
        </w:rPr>
      </w:pPr>
      <w:r w:rsidRPr="00FD246D">
        <w:rPr>
          <w:sz w:val="22"/>
          <w:szCs w:val="22"/>
        </w:rPr>
        <w:t>Murakabe Heyeti Bşk.</w:t>
      </w:r>
      <w:r w:rsidRPr="00FD246D">
        <w:rPr>
          <w:sz w:val="22"/>
          <w:szCs w:val="22"/>
        </w:rPr>
        <w:tab/>
      </w:r>
      <w:r w:rsidRPr="00FD246D">
        <w:rPr>
          <w:sz w:val="22"/>
          <w:szCs w:val="22"/>
        </w:rPr>
        <w:tab/>
        <w:t>Üye</w:t>
      </w:r>
    </w:p>
    <w:p w:rsidR="00822886" w:rsidRPr="00FD246D" w:rsidRDefault="00822886" w:rsidP="00822886">
      <w:pPr>
        <w:rPr>
          <w:sz w:val="22"/>
          <w:szCs w:val="22"/>
        </w:rPr>
      </w:pPr>
      <w:bookmarkStart w:id="0" w:name="_GoBack"/>
      <w:bookmarkEnd w:id="0"/>
    </w:p>
    <w:p w:rsidR="00822886" w:rsidRDefault="00822886" w:rsidP="00822886">
      <w:r>
        <w:t xml:space="preserve">      </w:t>
      </w:r>
    </w:p>
    <w:p w:rsidR="00026C1E" w:rsidRPr="009C7384" w:rsidRDefault="00026C1E" w:rsidP="00822886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……………………..</w:t>
      </w:r>
      <w:proofErr w:type="gramEnd"/>
      <w:r>
        <w:rPr>
          <w:sz w:val="22"/>
          <w:szCs w:val="22"/>
        </w:rPr>
        <w:t xml:space="preserve">         </w:t>
      </w:r>
      <w:proofErr w:type="gramStart"/>
      <w:r>
        <w:rPr>
          <w:sz w:val="22"/>
          <w:szCs w:val="22"/>
        </w:rPr>
        <w:t>……………………………….</w:t>
      </w:r>
      <w:proofErr w:type="gramEnd"/>
      <w:r>
        <w:rPr>
          <w:sz w:val="22"/>
          <w:szCs w:val="22"/>
        </w:rPr>
        <w:t xml:space="preserve">      </w:t>
      </w:r>
      <w:proofErr w:type="gramStart"/>
      <w:r>
        <w:rPr>
          <w:sz w:val="22"/>
          <w:szCs w:val="22"/>
        </w:rPr>
        <w:t>…………………………….</w:t>
      </w:r>
      <w:proofErr w:type="gramEnd"/>
    </w:p>
    <w:p w:rsidR="00822886" w:rsidRPr="00822886" w:rsidRDefault="00822886">
      <w:pPr>
        <w:rPr>
          <w:sz w:val="22"/>
          <w:szCs w:val="22"/>
        </w:rPr>
      </w:pPr>
      <w:r w:rsidRPr="00FD246D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</w:t>
      </w:r>
      <w:r w:rsidRPr="00FD246D">
        <w:rPr>
          <w:sz w:val="22"/>
          <w:szCs w:val="22"/>
        </w:rPr>
        <w:t xml:space="preserve">  Üye                                           </w:t>
      </w:r>
      <w:proofErr w:type="spellStart"/>
      <w:r w:rsidRPr="00FD246D">
        <w:rPr>
          <w:sz w:val="22"/>
          <w:szCs w:val="22"/>
        </w:rPr>
        <w:t>Üye</w:t>
      </w:r>
      <w:proofErr w:type="spellEnd"/>
      <w:r w:rsidRPr="00FD246D">
        <w:rPr>
          <w:sz w:val="22"/>
          <w:szCs w:val="22"/>
        </w:rPr>
        <w:tab/>
      </w:r>
      <w:r w:rsidRPr="00FD246D">
        <w:rPr>
          <w:sz w:val="22"/>
          <w:szCs w:val="22"/>
        </w:rPr>
        <w:tab/>
        <w:t xml:space="preserve">         </w:t>
      </w:r>
      <w:r w:rsidRPr="00FD246D">
        <w:rPr>
          <w:sz w:val="22"/>
          <w:szCs w:val="22"/>
        </w:rPr>
        <w:tab/>
        <w:t xml:space="preserve">            Üye</w:t>
      </w:r>
    </w:p>
    <w:sectPr w:rsidR="00822886" w:rsidRPr="00822886" w:rsidSect="0082288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77A1"/>
    <w:rsid w:val="00026C1E"/>
    <w:rsid w:val="0017000B"/>
    <w:rsid w:val="004377A1"/>
    <w:rsid w:val="00480F84"/>
    <w:rsid w:val="00822886"/>
    <w:rsid w:val="00B171EC"/>
    <w:rsid w:val="00BF7F2C"/>
    <w:rsid w:val="00E74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b2c3efbd-b279-4453-b138-5763091e40ad">2016-01-22T07:03:55+00:00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1ECD1D968E31640931D2E8FAC67BA59" ma:contentTypeVersion="1" ma:contentTypeDescription="Yeni belge oluşturun." ma:contentTypeScope="" ma:versionID="49a10ebfcb4c62c6d09444bd872be734">
  <xsd:schema xmlns:xsd="http://www.w3.org/2001/XMLSchema" xmlns:xs="http://www.w3.org/2001/XMLSchema" xmlns:p="http://schemas.microsoft.com/office/2006/metadata/properties" xmlns:ns2="b2c3efbd-b279-4453-b138-5763091e40ad" targetNamespace="http://schemas.microsoft.com/office/2006/metadata/properties" ma:root="true" ma:fieldsID="80645df0f3772774557d872ebfd36b9c" ns2:_="">
    <xsd:import namespace="b2c3efbd-b279-4453-b138-5763091e40a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3efbd-b279-4453-b138-5763091e40a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609AB6-EACE-4EF6-A862-227C963A974F}"/>
</file>

<file path=customXml/itemProps2.xml><?xml version="1.0" encoding="utf-8"?>
<ds:datastoreItem xmlns:ds="http://schemas.openxmlformats.org/officeDocument/2006/customXml" ds:itemID="{334107EC-0D98-4548-862B-CDE84ED01DE6}"/>
</file>

<file path=customXml/itemProps3.xml><?xml version="1.0" encoding="utf-8"?>
<ds:datastoreItem xmlns:ds="http://schemas.openxmlformats.org/officeDocument/2006/customXml" ds:itemID="{251112E9-0147-4C2E-84A1-8D918CA5AB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msi01</dc:creator>
  <cp:keywords/>
  <dc:description/>
  <cp:lastModifiedBy>USER</cp:lastModifiedBy>
  <cp:revision>9</cp:revision>
  <dcterms:created xsi:type="dcterms:W3CDTF">2015-01-21T11:03:00Z</dcterms:created>
  <dcterms:modified xsi:type="dcterms:W3CDTF">2015-01-22T06:57:00Z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0x010100F1ECD1D968E31640931D2E8FAC67BA59</vt:lpwstr>
  </property>
</Properties>
</file>