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85" w:rsidRPr="00581285" w:rsidRDefault="00581285" w:rsidP="00581285">
      <w:pPr>
        <w:spacing w:before="100" w:beforeAutospacing="1" w:after="100" w:afterAutospacing="1" w:line="240" w:lineRule="auto"/>
        <w:jc w:val="center"/>
        <w:rPr>
          <w:rFonts w:ascii="Tahoma" w:eastAsia="Times New Roman" w:hAnsi="Tahoma" w:cs="Tahoma"/>
          <w:color w:val="000000"/>
          <w:sz w:val="17"/>
          <w:szCs w:val="17"/>
        </w:rPr>
      </w:pPr>
      <w:r w:rsidRPr="00581285">
        <w:rPr>
          <w:rFonts w:ascii="Tahoma" w:eastAsia="Times New Roman" w:hAnsi="Tahoma" w:cs="Tahoma"/>
          <w:b/>
          <w:bCs/>
          <w:color w:val="990033"/>
          <w:sz w:val="24"/>
          <w:szCs w:val="24"/>
        </w:rPr>
        <w:t>GÜL HORTUMLU BÖCEĞİ</w:t>
      </w:r>
      <w:r w:rsidRPr="00581285">
        <w:rPr>
          <w:rFonts w:ascii="Tahoma" w:eastAsia="Times New Roman" w:hAnsi="Tahoma" w:cs="Tahoma"/>
          <w:color w:val="990033"/>
          <w:sz w:val="24"/>
          <w:szCs w:val="24"/>
        </w:rPr>
        <w:br/>
      </w:r>
      <w:r w:rsidRPr="00581285">
        <w:rPr>
          <w:rFonts w:ascii="Tahoma" w:eastAsia="Times New Roman" w:hAnsi="Tahoma" w:cs="Tahoma"/>
          <w:color w:val="000000"/>
          <w:sz w:val="17"/>
          <w:szCs w:val="17"/>
        </w:rPr>
        <w:t xml:space="preserve">( </w:t>
      </w:r>
      <w:proofErr w:type="spellStart"/>
      <w:r w:rsidRPr="00581285">
        <w:rPr>
          <w:rFonts w:ascii="Tahoma" w:eastAsia="Times New Roman" w:hAnsi="Tahoma" w:cs="Tahoma"/>
          <w:color w:val="000000"/>
          <w:sz w:val="17"/>
          <w:szCs w:val="17"/>
        </w:rPr>
        <w:t>Rhynchites</w:t>
      </w:r>
      <w:proofErr w:type="spellEnd"/>
      <w:r w:rsidRPr="00581285">
        <w:rPr>
          <w:rFonts w:ascii="Tahoma" w:eastAsia="Times New Roman" w:hAnsi="Tahoma" w:cs="Tahoma"/>
          <w:color w:val="000000"/>
          <w:sz w:val="17"/>
          <w:szCs w:val="17"/>
        </w:rPr>
        <w:t xml:space="preserve"> </w:t>
      </w:r>
      <w:proofErr w:type="spellStart"/>
      <w:r w:rsidRPr="00581285">
        <w:rPr>
          <w:rFonts w:ascii="Tahoma" w:eastAsia="Times New Roman" w:hAnsi="Tahoma" w:cs="Tahoma"/>
          <w:color w:val="000000"/>
          <w:sz w:val="17"/>
          <w:szCs w:val="17"/>
        </w:rPr>
        <w:t>hungaricus</w:t>
      </w:r>
      <w:proofErr w:type="spellEnd"/>
      <w:r w:rsidRPr="00581285">
        <w:rPr>
          <w:rFonts w:ascii="Tahoma" w:eastAsia="Times New Roman" w:hAnsi="Tahoma" w:cs="Tahoma"/>
          <w:color w:val="000000"/>
          <w:sz w:val="17"/>
          <w:szCs w:val="17"/>
        </w:rPr>
        <w:t xml:space="preserve"> (</w:t>
      </w:r>
      <w:proofErr w:type="spellStart"/>
      <w:r w:rsidRPr="00581285">
        <w:rPr>
          <w:rFonts w:ascii="Tahoma" w:eastAsia="Times New Roman" w:hAnsi="Tahoma" w:cs="Tahoma"/>
          <w:color w:val="000000"/>
          <w:sz w:val="17"/>
          <w:szCs w:val="17"/>
        </w:rPr>
        <w:t>Hbst</w:t>
      </w:r>
      <w:proofErr w:type="spellEnd"/>
      <w:r w:rsidRPr="00581285">
        <w:rPr>
          <w:rFonts w:ascii="Tahoma" w:eastAsia="Times New Roman" w:hAnsi="Tahoma" w:cs="Tahoma"/>
          <w:color w:val="000000"/>
          <w:sz w:val="17"/>
          <w:szCs w:val="17"/>
        </w:rPr>
        <w:t xml:space="preserve">.)) ( </w:t>
      </w:r>
      <w:proofErr w:type="spellStart"/>
      <w:r w:rsidRPr="00581285">
        <w:rPr>
          <w:rFonts w:ascii="Tahoma" w:eastAsia="Times New Roman" w:hAnsi="Tahoma" w:cs="Tahoma"/>
          <w:color w:val="000000"/>
          <w:sz w:val="17"/>
          <w:szCs w:val="17"/>
        </w:rPr>
        <w:t>Col</w:t>
      </w:r>
      <w:proofErr w:type="spellEnd"/>
      <w:proofErr w:type="gramStart"/>
      <w:r w:rsidRPr="00581285">
        <w:rPr>
          <w:rFonts w:ascii="Tahoma" w:eastAsia="Times New Roman" w:hAnsi="Tahoma" w:cs="Tahoma"/>
          <w:color w:val="000000"/>
          <w:sz w:val="17"/>
          <w:szCs w:val="17"/>
        </w:rPr>
        <w:t>.:</w:t>
      </w:r>
      <w:proofErr w:type="gramEnd"/>
      <w:r w:rsidRPr="00581285">
        <w:rPr>
          <w:rFonts w:ascii="Tahoma" w:eastAsia="Times New Roman" w:hAnsi="Tahoma" w:cs="Tahoma"/>
          <w:color w:val="000000"/>
          <w:sz w:val="17"/>
          <w:szCs w:val="17"/>
        </w:rPr>
        <w:t xml:space="preserve"> </w:t>
      </w:r>
      <w:proofErr w:type="spellStart"/>
      <w:r w:rsidRPr="00581285">
        <w:rPr>
          <w:rFonts w:ascii="Tahoma" w:eastAsia="Times New Roman" w:hAnsi="Tahoma" w:cs="Tahoma"/>
          <w:color w:val="000000"/>
          <w:sz w:val="17"/>
          <w:szCs w:val="17"/>
        </w:rPr>
        <w:t>Attelabidae</w:t>
      </w:r>
      <w:proofErr w:type="spellEnd"/>
      <w:r w:rsidRPr="00581285">
        <w:rPr>
          <w:rFonts w:ascii="Tahoma" w:eastAsia="Times New Roman" w:hAnsi="Tahoma" w:cs="Tahoma"/>
          <w:color w:val="000000"/>
          <w:sz w:val="17"/>
          <w:szCs w:val="17"/>
        </w:rPr>
        <w:t xml:space="preserve"> )</w:t>
      </w:r>
      <w:r w:rsidRPr="00581285">
        <w:rPr>
          <w:rFonts w:ascii="Tahoma" w:eastAsia="Times New Roman" w:hAnsi="Tahoma" w:cs="Tahoma"/>
          <w:color w:val="000000"/>
          <w:sz w:val="17"/>
          <w:szCs w:val="17"/>
        </w:rPr>
        <w:br/>
      </w:r>
      <w:r w:rsidRPr="00581285">
        <w:rPr>
          <w:rFonts w:ascii="Tahoma" w:eastAsia="Times New Roman" w:hAnsi="Tahoma" w:cs="Tahoma"/>
          <w:b/>
          <w:bCs/>
          <w:color w:val="000000"/>
          <w:sz w:val="17"/>
        </w:rPr>
        <w:t>ZİRAİ MÜCADELE TEKNİK TALİMATI</w:t>
      </w:r>
    </w:p>
    <w:p w:rsidR="00DF4A54" w:rsidRDefault="00581285" w:rsidP="00581285">
      <w:pPr>
        <w:spacing w:before="100" w:beforeAutospacing="1" w:after="100" w:afterAutospacing="1" w:line="240" w:lineRule="auto"/>
        <w:rPr>
          <w:rFonts w:ascii="Tahoma" w:eastAsia="Times New Roman" w:hAnsi="Tahoma" w:cs="Tahoma"/>
          <w:color w:val="000000"/>
          <w:sz w:val="24"/>
          <w:szCs w:val="24"/>
        </w:rPr>
      </w:pPr>
      <w:r w:rsidRPr="00581285">
        <w:rPr>
          <w:rFonts w:ascii="Tahoma" w:eastAsia="Times New Roman" w:hAnsi="Tahoma" w:cs="Tahoma"/>
          <w:color w:val="000000"/>
          <w:sz w:val="24"/>
          <w:szCs w:val="24"/>
        </w:rPr>
        <w:t xml:space="preserve">1. </w:t>
      </w:r>
      <w:r w:rsidRPr="00581285">
        <w:rPr>
          <w:rFonts w:ascii="Tahoma" w:eastAsia="Times New Roman" w:hAnsi="Tahoma" w:cs="Tahoma"/>
          <w:b/>
          <w:bCs/>
          <w:color w:val="000000"/>
          <w:sz w:val="24"/>
          <w:szCs w:val="24"/>
        </w:rPr>
        <w:t>TANIMI VE YAŞAYIŞI</w:t>
      </w:r>
      <w:r w:rsidRPr="00581285">
        <w:rPr>
          <w:rFonts w:ascii="Tahoma" w:eastAsia="Times New Roman" w:hAnsi="Tahoma" w:cs="Tahoma"/>
          <w:color w:val="000000"/>
          <w:sz w:val="24"/>
          <w:szCs w:val="24"/>
        </w:rPr>
        <w:t>:</w:t>
      </w:r>
      <w:r w:rsidRPr="00581285">
        <w:rPr>
          <w:rFonts w:ascii="Tahoma" w:eastAsia="Times New Roman" w:hAnsi="Tahoma" w:cs="Tahoma"/>
          <w:color w:val="000000"/>
          <w:sz w:val="24"/>
          <w:szCs w:val="24"/>
        </w:rPr>
        <w:br/>
        <w:t xml:space="preserve">Ergin 5-7 mm uzunlukta hortumlu bir böcektir. Baş, anten, hortum, bacaklar ve üst kanatların ortası siyah, üst kanatların yan tarafı ve </w:t>
      </w:r>
      <w:proofErr w:type="spellStart"/>
      <w:r w:rsidRPr="00581285">
        <w:rPr>
          <w:rFonts w:ascii="Tahoma" w:eastAsia="Times New Roman" w:hAnsi="Tahoma" w:cs="Tahoma"/>
          <w:color w:val="000000"/>
          <w:sz w:val="24"/>
          <w:szCs w:val="24"/>
        </w:rPr>
        <w:t>pronotum</w:t>
      </w:r>
      <w:proofErr w:type="spellEnd"/>
      <w:r w:rsidRPr="00581285">
        <w:rPr>
          <w:rFonts w:ascii="Tahoma" w:eastAsia="Times New Roman" w:hAnsi="Tahoma" w:cs="Tahoma"/>
          <w:color w:val="000000"/>
          <w:sz w:val="24"/>
          <w:szCs w:val="24"/>
        </w:rPr>
        <w:t xml:space="preserve"> kırmızı renktedir. Hortum uzun, gözler büyüktür. Larva fildişi renkli, tombul, kıvrık ve ayaksızdır. Yumurta, açık sarı, oval şekilli ve parlaktır.</w:t>
      </w:r>
      <w:r w:rsidRPr="00581285">
        <w:rPr>
          <w:rFonts w:ascii="Tahoma" w:eastAsia="Times New Roman" w:hAnsi="Tahoma" w:cs="Tahoma"/>
          <w:color w:val="000000"/>
          <w:sz w:val="24"/>
          <w:szCs w:val="24"/>
        </w:rPr>
        <w:br/>
        <w:t xml:space="preserve">Erginler genel olarak nisan sonu ve mayıs başlarında gül tomurcuklan üzerinde görülürler. Güneşli saatlerde hareketlidirler. Tehlike anında kendilerini toprağa atıp saklanırlar. Dişiler yumurtalarını açılmakta olan gül tomurcukları içine koyarlar. Hortumları ile önce tomurcuklarda delikler açarlar. Genellikle yumurtalarını çanak yapraklarının çevrelediği kısmın altına açtığı delikler içinde 2 mm kadar derinliğe bırakır. 8-12 Günde açılan yumurtalardan çıkan larvalar tomurcuk içinde beslenirler. Olgun larva tomurcukları terk ederek toprak içine geçer. Kışı toprakta 2-8 cm derinlikte oval şekilde bir </w:t>
      </w:r>
      <w:proofErr w:type="spellStart"/>
      <w:r w:rsidRPr="00581285">
        <w:rPr>
          <w:rFonts w:ascii="Tahoma" w:eastAsia="Times New Roman" w:hAnsi="Tahoma" w:cs="Tahoma"/>
          <w:color w:val="000000"/>
          <w:sz w:val="24"/>
          <w:szCs w:val="24"/>
        </w:rPr>
        <w:t>kokon</w:t>
      </w:r>
      <w:proofErr w:type="spellEnd"/>
      <w:r w:rsidRPr="00581285">
        <w:rPr>
          <w:rFonts w:ascii="Tahoma" w:eastAsia="Times New Roman" w:hAnsi="Tahoma" w:cs="Tahoma"/>
          <w:color w:val="000000"/>
          <w:sz w:val="24"/>
          <w:szCs w:val="24"/>
        </w:rPr>
        <w:t xml:space="preserve"> içinde olgun larva halinde geçirirler. Erken ilkbaharda pupa olurlar. Yılda bir </w:t>
      </w:r>
      <w:proofErr w:type="gramStart"/>
      <w:r w:rsidRPr="00581285">
        <w:rPr>
          <w:rFonts w:ascii="Tahoma" w:eastAsia="Times New Roman" w:hAnsi="Tahoma" w:cs="Tahoma"/>
          <w:color w:val="000000"/>
          <w:sz w:val="24"/>
          <w:szCs w:val="24"/>
        </w:rPr>
        <w:t>döl</w:t>
      </w:r>
      <w:proofErr w:type="gramEnd"/>
      <w:r w:rsidRPr="00581285">
        <w:rPr>
          <w:rFonts w:ascii="Tahoma" w:eastAsia="Times New Roman" w:hAnsi="Tahoma" w:cs="Tahoma"/>
          <w:color w:val="000000"/>
          <w:sz w:val="24"/>
          <w:szCs w:val="24"/>
        </w:rPr>
        <w:t xml:space="preserve"> verir.</w:t>
      </w:r>
      <w:r w:rsidRPr="00581285">
        <w:rPr>
          <w:rFonts w:ascii="Tahoma" w:eastAsia="Times New Roman" w:hAnsi="Tahoma" w:cs="Tahoma"/>
          <w:color w:val="000000"/>
          <w:sz w:val="24"/>
          <w:szCs w:val="24"/>
        </w:rPr>
        <w:br/>
      </w:r>
      <w:r w:rsidRPr="00581285">
        <w:rPr>
          <w:rFonts w:ascii="Tahoma" w:eastAsia="Times New Roman" w:hAnsi="Tahoma" w:cs="Tahoma"/>
          <w:color w:val="000000"/>
          <w:sz w:val="24"/>
          <w:szCs w:val="24"/>
        </w:rPr>
        <w:br/>
        <w:t xml:space="preserve">2. </w:t>
      </w:r>
      <w:r w:rsidRPr="00581285">
        <w:rPr>
          <w:rFonts w:ascii="Tahoma" w:eastAsia="Times New Roman" w:hAnsi="Tahoma" w:cs="Tahoma"/>
          <w:b/>
          <w:bCs/>
          <w:color w:val="000000"/>
          <w:sz w:val="24"/>
          <w:szCs w:val="24"/>
        </w:rPr>
        <w:t>ZARAR ŞEKLİ, EKONOMİK ÖNEMİ VE YAYILIŞI</w:t>
      </w:r>
      <w:r w:rsidRPr="00581285">
        <w:rPr>
          <w:rFonts w:ascii="Tahoma" w:eastAsia="Times New Roman" w:hAnsi="Tahoma" w:cs="Tahoma"/>
          <w:color w:val="000000"/>
          <w:sz w:val="24"/>
          <w:szCs w:val="24"/>
        </w:rPr>
        <w:t>:</w:t>
      </w:r>
      <w:r w:rsidRPr="00581285">
        <w:rPr>
          <w:rFonts w:ascii="Tahoma" w:eastAsia="Times New Roman" w:hAnsi="Tahoma" w:cs="Tahoma"/>
          <w:color w:val="000000"/>
          <w:sz w:val="24"/>
          <w:szCs w:val="24"/>
        </w:rPr>
        <w:br/>
      </w:r>
      <w:r w:rsidRPr="00581285">
        <w:rPr>
          <w:rFonts w:ascii="Tahoma" w:eastAsia="Times New Roman" w:hAnsi="Tahoma" w:cs="Tahoma"/>
          <w:color w:val="000000"/>
          <w:sz w:val="24"/>
          <w:szCs w:val="24"/>
        </w:rPr>
        <w:br/>
        <w:t>Erginlerin açılmakta olan tomurcuklarda yaptığı zarar önemlidir. Yumurtlama sırasında tomurcukları kırparak yere serer, bir kısım tomurcuklar da dallarda asılı kalır. Genel olarak zarar gören tomurcuklar açılmaz, çiçeklenme anormal olur, verim azalır. Zararlının İzmir, Afyon, Ankara, Burdur, Çorum, Isparta ve Konya'da bulunduğu saptanmıştır.</w:t>
      </w:r>
    </w:p>
    <w:p w:rsidR="00581285" w:rsidRPr="00581285" w:rsidRDefault="00581285" w:rsidP="00581285">
      <w:pPr>
        <w:spacing w:before="100" w:beforeAutospacing="1" w:after="100" w:afterAutospacing="1" w:line="240" w:lineRule="auto"/>
        <w:rPr>
          <w:rFonts w:ascii="Tahoma" w:eastAsia="Times New Roman" w:hAnsi="Tahoma" w:cs="Tahoma"/>
          <w:color w:val="000000"/>
          <w:sz w:val="17"/>
          <w:szCs w:val="17"/>
        </w:rPr>
      </w:pPr>
      <w:r w:rsidRPr="00581285">
        <w:rPr>
          <w:rFonts w:ascii="Tahoma" w:eastAsia="Times New Roman" w:hAnsi="Tahoma" w:cs="Tahoma"/>
          <w:color w:val="000000"/>
          <w:sz w:val="24"/>
          <w:szCs w:val="24"/>
        </w:rPr>
        <w:t xml:space="preserve">3. </w:t>
      </w:r>
      <w:r w:rsidRPr="00581285">
        <w:rPr>
          <w:rFonts w:ascii="Tahoma" w:eastAsia="Times New Roman" w:hAnsi="Tahoma" w:cs="Tahoma"/>
          <w:b/>
          <w:bCs/>
          <w:color w:val="000000"/>
          <w:sz w:val="24"/>
          <w:szCs w:val="24"/>
        </w:rPr>
        <w:t>KONUKÇULARI:</w:t>
      </w:r>
      <w:r w:rsidRPr="00581285">
        <w:rPr>
          <w:rFonts w:ascii="Tahoma" w:eastAsia="Times New Roman" w:hAnsi="Tahoma" w:cs="Tahoma"/>
          <w:b/>
          <w:bCs/>
          <w:color w:val="000000"/>
          <w:sz w:val="24"/>
          <w:szCs w:val="24"/>
        </w:rPr>
        <w:br/>
      </w:r>
      <w:r w:rsidRPr="00581285">
        <w:rPr>
          <w:rFonts w:ascii="Tahoma" w:eastAsia="Times New Roman" w:hAnsi="Tahoma" w:cs="Tahoma"/>
          <w:color w:val="000000"/>
          <w:sz w:val="24"/>
          <w:szCs w:val="24"/>
        </w:rPr>
        <w:t>Yağ ve süs gülleri zararlının konukçuları olarak bilinir.</w:t>
      </w:r>
      <w:r w:rsidRPr="00581285">
        <w:rPr>
          <w:rFonts w:ascii="Tahoma" w:eastAsia="Times New Roman" w:hAnsi="Tahoma" w:cs="Tahoma"/>
          <w:color w:val="000000"/>
          <w:sz w:val="24"/>
          <w:szCs w:val="24"/>
        </w:rPr>
        <w:br/>
      </w:r>
      <w:r w:rsidRPr="00581285">
        <w:rPr>
          <w:rFonts w:ascii="Tahoma" w:eastAsia="Times New Roman" w:hAnsi="Tahoma" w:cs="Tahoma"/>
          <w:color w:val="000000"/>
          <w:sz w:val="24"/>
          <w:szCs w:val="24"/>
        </w:rPr>
        <w:br/>
        <w:t xml:space="preserve">4. </w:t>
      </w:r>
      <w:r w:rsidRPr="00581285">
        <w:rPr>
          <w:rFonts w:ascii="Tahoma" w:eastAsia="Times New Roman" w:hAnsi="Tahoma" w:cs="Tahoma"/>
          <w:b/>
          <w:bCs/>
          <w:color w:val="000000"/>
          <w:sz w:val="24"/>
          <w:szCs w:val="24"/>
        </w:rPr>
        <w:t>DOĞAL DÜŞMANLARI VE ETKİNLİKLERİ</w:t>
      </w:r>
      <w:r w:rsidRPr="00581285">
        <w:rPr>
          <w:rFonts w:ascii="Tahoma" w:eastAsia="Times New Roman" w:hAnsi="Tahoma" w:cs="Tahoma"/>
          <w:color w:val="000000"/>
          <w:sz w:val="24"/>
          <w:szCs w:val="24"/>
        </w:rPr>
        <w:t>:</w:t>
      </w:r>
      <w:r w:rsidRPr="00581285">
        <w:rPr>
          <w:rFonts w:ascii="Tahoma" w:eastAsia="Times New Roman" w:hAnsi="Tahoma" w:cs="Tahoma"/>
          <w:color w:val="000000"/>
          <w:sz w:val="24"/>
          <w:szCs w:val="24"/>
        </w:rPr>
        <w:br/>
        <w:t>Henüz saptanmamıştır.</w:t>
      </w:r>
      <w:r w:rsidRPr="00581285">
        <w:rPr>
          <w:rFonts w:ascii="Tahoma" w:eastAsia="Times New Roman" w:hAnsi="Tahoma" w:cs="Tahoma"/>
          <w:color w:val="000000"/>
          <w:sz w:val="24"/>
          <w:szCs w:val="24"/>
        </w:rPr>
        <w:br/>
      </w:r>
      <w:r w:rsidRPr="00581285">
        <w:rPr>
          <w:rFonts w:ascii="Tahoma" w:eastAsia="Times New Roman" w:hAnsi="Tahoma" w:cs="Tahoma"/>
          <w:color w:val="000000"/>
          <w:sz w:val="24"/>
          <w:szCs w:val="24"/>
        </w:rPr>
        <w:br/>
        <w:t>5.</w:t>
      </w:r>
      <w:r w:rsidRPr="00581285">
        <w:rPr>
          <w:rFonts w:ascii="Tahoma" w:eastAsia="Times New Roman" w:hAnsi="Tahoma" w:cs="Tahoma"/>
          <w:b/>
          <w:bCs/>
          <w:color w:val="000000"/>
          <w:sz w:val="24"/>
          <w:szCs w:val="24"/>
        </w:rPr>
        <w:t xml:space="preserve"> MÜCADELESİ</w:t>
      </w:r>
      <w:r w:rsidRPr="00581285">
        <w:rPr>
          <w:rFonts w:ascii="Tahoma" w:eastAsia="Times New Roman" w:hAnsi="Tahoma" w:cs="Tahoma"/>
          <w:color w:val="000000"/>
          <w:sz w:val="24"/>
          <w:szCs w:val="24"/>
        </w:rPr>
        <w:t>:</w:t>
      </w:r>
      <w:r w:rsidRPr="00581285">
        <w:rPr>
          <w:rFonts w:ascii="Tahoma" w:eastAsia="Times New Roman" w:hAnsi="Tahoma" w:cs="Tahoma"/>
          <w:color w:val="000000"/>
          <w:sz w:val="24"/>
          <w:szCs w:val="24"/>
        </w:rPr>
        <w:br/>
      </w:r>
      <w:proofErr w:type="gramStart"/>
      <w:r w:rsidRPr="00581285">
        <w:rPr>
          <w:rFonts w:ascii="Tahoma" w:eastAsia="Times New Roman" w:hAnsi="Tahoma" w:cs="Tahoma"/>
          <w:color w:val="000000"/>
          <w:sz w:val="24"/>
          <w:szCs w:val="24"/>
        </w:rPr>
        <w:t>5.1</w:t>
      </w:r>
      <w:proofErr w:type="gramEnd"/>
      <w:r w:rsidRPr="00581285">
        <w:rPr>
          <w:rFonts w:ascii="Tahoma" w:eastAsia="Times New Roman" w:hAnsi="Tahoma" w:cs="Tahoma"/>
          <w:color w:val="000000"/>
          <w:sz w:val="24"/>
          <w:szCs w:val="24"/>
        </w:rPr>
        <w:t xml:space="preserve">. </w:t>
      </w:r>
      <w:r w:rsidRPr="00581285">
        <w:rPr>
          <w:rFonts w:ascii="Tahoma" w:eastAsia="Times New Roman" w:hAnsi="Tahoma" w:cs="Tahoma"/>
          <w:b/>
          <w:bCs/>
          <w:color w:val="000000"/>
          <w:sz w:val="24"/>
          <w:szCs w:val="24"/>
        </w:rPr>
        <w:t>Kültürel Önlemler</w:t>
      </w:r>
      <w:r w:rsidRPr="00581285">
        <w:rPr>
          <w:rFonts w:ascii="Tahoma" w:eastAsia="Times New Roman" w:hAnsi="Tahoma" w:cs="Tahoma"/>
          <w:color w:val="000000"/>
          <w:sz w:val="24"/>
          <w:szCs w:val="24"/>
        </w:rPr>
        <w:br/>
        <w:t>Delinmiş gül tomurcuklarının koparılıp yok edilmesi, yoğunluğun azalması ve gelecek yılın zararını önlemesi bakımından önemlidir.</w:t>
      </w:r>
      <w:r w:rsidRPr="00581285">
        <w:rPr>
          <w:rFonts w:ascii="Tahoma" w:eastAsia="Times New Roman" w:hAnsi="Tahoma" w:cs="Tahoma"/>
          <w:color w:val="000000"/>
          <w:sz w:val="24"/>
          <w:szCs w:val="24"/>
        </w:rPr>
        <w:br/>
        <w:t xml:space="preserve">5.2. </w:t>
      </w:r>
      <w:r w:rsidRPr="00581285">
        <w:rPr>
          <w:rFonts w:ascii="Tahoma" w:eastAsia="Times New Roman" w:hAnsi="Tahoma" w:cs="Tahoma"/>
          <w:b/>
          <w:bCs/>
          <w:color w:val="000000"/>
          <w:sz w:val="24"/>
          <w:szCs w:val="24"/>
        </w:rPr>
        <w:t>Kimyasal Mücadele</w:t>
      </w:r>
      <w:r w:rsidRPr="00581285">
        <w:rPr>
          <w:rFonts w:ascii="Tahoma" w:eastAsia="Times New Roman" w:hAnsi="Tahoma" w:cs="Tahoma"/>
          <w:color w:val="000000"/>
          <w:sz w:val="24"/>
          <w:szCs w:val="24"/>
        </w:rPr>
        <w:br/>
        <w:t>5.2.1. İlaçlama Zamanının Tespiti</w:t>
      </w:r>
      <w:r w:rsidRPr="00581285">
        <w:rPr>
          <w:rFonts w:ascii="Tahoma" w:eastAsia="Times New Roman" w:hAnsi="Tahoma" w:cs="Tahoma"/>
          <w:color w:val="000000"/>
          <w:sz w:val="24"/>
          <w:szCs w:val="24"/>
        </w:rPr>
        <w:br/>
        <w:t xml:space="preserve">Zararlının yaşayışı dikkate alınacak olursa, nisan sonu ile mayıs ortası ilaçlama için en uygun zaman olarak seçilebilir. İlaçlamaya geçebilmek İçin nisan sonundan </w:t>
      </w:r>
      <w:proofErr w:type="spellStart"/>
      <w:r w:rsidRPr="00581285">
        <w:rPr>
          <w:rFonts w:ascii="Tahoma" w:eastAsia="Times New Roman" w:hAnsi="Tahoma" w:cs="Tahoma"/>
          <w:color w:val="000000"/>
          <w:sz w:val="24"/>
          <w:szCs w:val="24"/>
        </w:rPr>
        <w:t>itiba</w:t>
      </w:r>
      <w:proofErr w:type="spellEnd"/>
      <w:r w:rsidRPr="00581285">
        <w:rPr>
          <w:rFonts w:ascii="Tahoma" w:eastAsia="Times New Roman" w:hAnsi="Tahoma" w:cs="Tahoma"/>
          <w:color w:val="000000"/>
          <w:sz w:val="24"/>
          <w:szCs w:val="24"/>
        </w:rPr>
        <w:t>¬ren haftada iki kez olmak üzere güllükler kontrol edilmeli, tesadüfen seçilen 100 tomur¬</w:t>
      </w:r>
      <w:proofErr w:type="spellStart"/>
      <w:r w:rsidRPr="00581285">
        <w:rPr>
          <w:rFonts w:ascii="Tahoma" w:eastAsia="Times New Roman" w:hAnsi="Tahoma" w:cs="Tahoma"/>
          <w:color w:val="000000"/>
          <w:sz w:val="24"/>
          <w:szCs w:val="24"/>
        </w:rPr>
        <w:t>cuktan</w:t>
      </w:r>
      <w:proofErr w:type="spellEnd"/>
      <w:r w:rsidRPr="00581285">
        <w:rPr>
          <w:rFonts w:ascii="Tahoma" w:eastAsia="Times New Roman" w:hAnsi="Tahoma" w:cs="Tahoma"/>
          <w:color w:val="000000"/>
          <w:sz w:val="24"/>
          <w:szCs w:val="24"/>
        </w:rPr>
        <w:t xml:space="preserve"> 5'inde ergin görüldüğünde ilaçlamaya geçilmelidir.</w:t>
      </w:r>
    </w:p>
    <w:p w:rsidR="00581285" w:rsidRPr="00581285" w:rsidRDefault="00581285" w:rsidP="00581285">
      <w:pPr>
        <w:spacing w:before="100" w:beforeAutospacing="1" w:after="100" w:afterAutospacing="1" w:line="240" w:lineRule="auto"/>
        <w:rPr>
          <w:rFonts w:ascii="Tahoma" w:eastAsia="Times New Roman" w:hAnsi="Tahoma" w:cs="Tahoma"/>
          <w:color w:val="000000"/>
          <w:sz w:val="17"/>
          <w:szCs w:val="17"/>
        </w:rPr>
      </w:pPr>
      <w:r w:rsidRPr="00581285">
        <w:rPr>
          <w:rFonts w:ascii="Tahoma" w:eastAsia="Times New Roman" w:hAnsi="Tahoma" w:cs="Tahoma"/>
          <w:b/>
          <w:bCs/>
          <w:color w:val="000000"/>
          <w:sz w:val="24"/>
          <w:szCs w:val="24"/>
        </w:rPr>
        <w:t>Kullanılacak İlaçlar ve Dozları:</w:t>
      </w:r>
      <w:r w:rsidRPr="00581285">
        <w:rPr>
          <w:rFonts w:ascii="Tahoma" w:eastAsia="Times New Roman" w:hAnsi="Tahoma" w:cs="Tahoma"/>
          <w:b/>
          <w:bCs/>
          <w:color w:val="000000"/>
          <w:sz w:val="24"/>
          <w:szCs w:val="24"/>
        </w:rPr>
        <w:br/>
      </w:r>
      <w:r w:rsidRPr="00581285">
        <w:rPr>
          <w:rFonts w:ascii="Tahoma" w:eastAsia="Times New Roman" w:hAnsi="Tahoma" w:cs="Tahoma"/>
          <w:b/>
          <w:bCs/>
          <w:color w:val="000000"/>
          <w:sz w:val="24"/>
          <w:szCs w:val="24"/>
        </w:rPr>
        <w:br/>
      </w:r>
      <w:r w:rsidRPr="00581285">
        <w:rPr>
          <w:rFonts w:ascii="Tahoma" w:eastAsia="Times New Roman" w:hAnsi="Tahoma" w:cs="Tahoma"/>
          <w:b/>
          <w:bCs/>
          <w:color w:val="003300"/>
          <w:sz w:val="24"/>
          <w:szCs w:val="24"/>
        </w:rPr>
        <w:t xml:space="preserve">Kullanılacak ilaçlar ve dozları hakkında en yakın il veya ilçe müdürlüklerine </w:t>
      </w:r>
      <w:proofErr w:type="gramStart"/>
      <w:r w:rsidRPr="00581285">
        <w:rPr>
          <w:rFonts w:ascii="Tahoma" w:eastAsia="Times New Roman" w:hAnsi="Tahoma" w:cs="Tahoma"/>
          <w:b/>
          <w:bCs/>
          <w:color w:val="003300"/>
          <w:sz w:val="24"/>
          <w:szCs w:val="24"/>
        </w:rPr>
        <w:t>başvurulmalıdır</w:t>
      </w:r>
      <w:proofErr w:type="gramEnd"/>
      <w:r w:rsidRPr="00581285">
        <w:rPr>
          <w:rFonts w:ascii="Times New Roman" w:eastAsia="Times New Roman" w:hAnsi="Times New Roman" w:cs="Times New Roman"/>
          <w:b/>
          <w:bCs/>
          <w:color w:val="003300"/>
          <w:sz w:val="24"/>
          <w:szCs w:val="24"/>
        </w:rPr>
        <w:t>.</w:t>
      </w:r>
    </w:p>
    <w:p w:rsidR="00581285" w:rsidRPr="00581285" w:rsidRDefault="00581285" w:rsidP="00581285">
      <w:pPr>
        <w:spacing w:before="100" w:beforeAutospacing="1" w:after="100" w:afterAutospacing="1" w:line="240" w:lineRule="auto"/>
        <w:rPr>
          <w:rFonts w:ascii="Tahoma" w:eastAsia="Times New Roman" w:hAnsi="Tahoma" w:cs="Tahoma"/>
          <w:color w:val="000000"/>
          <w:sz w:val="17"/>
          <w:szCs w:val="17"/>
        </w:rPr>
      </w:pPr>
      <w:r w:rsidRPr="00581285">
        <w:rPr>
          <w:rFonts w:ascii="Tahoma" w:eastAsia="Times New Roman" w:hAnsi="Tahoma" w:cs="Tahoma"/>
          <w:color w:val="000000"/>
          <w:sz w:val="24"/>
          <w:szCs w:val="24"/>
        </w:rPr>
        <w:lastRenderedPageBreak/>
        <w:t xml:space="preserve">5.2.2. Kullanılacak Alet ve </w:t>
      </w:r>
      <w:proofErr w:type="spellStart"/>
      <w:r w:rsidRPr="00581285">
        <w:rPr>
          <w:rFonts w:ascii="Tahoma" w:eastAsia="Times New Roman" w:hAnsi="Tahoma" w:cs="Tahoma"/>
          <w:color w:val="000000"/>
          <w:sz w:val="24"/>
          <w:szCs w:val="24"/>
        </w:rPr>
        <w:t>Makinalar</w:t>
      </w:r>
      <w:proofErr w:type="spellEnd"/>
      <w:r w:rsidRPr="00581285">
        <w:rPr>
          <w:rFonts w:ascii="Tahoma" w:eastAsia="Times New Roman" w:hAnsi="Tahoma" w:cs="Tahoma"/>
          <w:color w:val="000000"/>
          <w:sz w:val="24"/>
          <w:szCs w:val="24"/>
        </w:rPr>
        <w:br/>
        <w:t>Sırt körüğü veya sırt pülverizatörü</w:t>
      </w:r>
      <w:r w:rsidRPr="00581285">
        <w:rPr>
          <w:rFonts w:ascii="Tahoma" w:eastAsia="Times New Roman" w:hAnsi="Tahoma" w:cs="Tahoma"/>
          <w:color w:val="000000"/>
          <w:sz w:val="24"/>
          <w:szCs w:val="24"/>
        </w:rPr>
        <w:br/>
        <w:t>5.2.3. İlaçlama tekniği</w:t>
      </w:r>
      <w:r w:rsidRPr="00581285">
        <w:rPr>
          <w:rFonts w:ascii="Tahoma" w:eastAsia="Times New Roman" w:hAnsi="Tahoma" w:cs="Tahoma"/>
          <w:color w:val="000000"/>
          <w:sz w:val="24"/>
          <w:szCs w:val="24"/>
        </w:rPr>
        <w:br/>
        <w:t xml:space="preserve">Güllüklerin her tarafının İyice ilaçlanmasına dikkat edilmelidir. </w:t>
      </w:r>
      <w:proofErr w:type="gramStart"/>
      <w:r w:rsidRPr="00581285">
        <w:rPr>
          <w:rFonts w:ascii="Tahoma" w:eastAsia="Times New Roman" w:hAnsi="Tahoma" w:cs="Tahoma"/>
          <w:color w:val="000000"/>
          <w:sz w:val="24"/>
          <w:szCs w:val="24"/>
        </w:rPr>
        <w:t>Rüzgarlı</w:t>
      </w:r>
      <w:proofErr w:type="gramEnd"/>
      <w:r w:rsidRPr="00581285">
        <w:rPr>
          <w:rFonts w:ascii="Tahoma" w:eastAsia="Times New Roman" w:hAnsi="Tahoma" w:cs="Tahoma"/>
          <w:color w:val="000000"/>
          <w:sz w:val="24"/>
          <w:szCs w:val="24"/>
        </w:rPr>
        <w:t xml:space="preserve"> havada ilaçlama yapılmamalı, ilaçlamadan hemen sonra yağmur yağarsa tekrarlanmalıdır. Sıcaklığın yüksek olduğu zamanlarda ilaçlama yapılmamalı, genellikle sabah veya akşam saatleri seçilmelidir.</w:t>
      </w:r>
      <w:r w:rsidRPr="00581285">
        <w:rPr>
          <w:rFonts w:ascii="Tahoma" w:eastAsia="Times New Roman" w:hAnsi="Tahoma" w:cs="Tahoma"/>
          <w:color w:val="000000"/>
          <w:sz w:val="24"/>
          <w:szCs w:val="24"/>
        </w:rPr>
        <w:br/>
      </w:r>
      <w:r w:rsidRPr="00581285">
        <w:rPr>
          <w:rFonts w:ascii="Tahoma" w:eastAsia="Times New Roman" w:hAnsi="Tahoma" w:cs="Tahoma"/>
          <w:color w:val="000000"/>
          <w:sz w:val="24"/>
          <w:szCs w:val="24"/>
        </w:rPr>
        <w:br/>
        <w:t xml:space="preserve">6. </w:t>
      </w:r>
      <w:r w:rsidRPr="00581285">
        <w:rPr>
          <w:rFonts w:ascii="Tahoma" w:eastAsia="Times New Roman" w:hAnsi="Tahoma" w:cs="Tahoma"/>
          <w:b/>
          <w:bCs/>
          <w:color w:val="000000"/>
          <w:sz w:val="24"/>
          <w:szCs w:val="24"/>
        </w:rPr>
        <w:t>UYGULAMANIN DEĞERLENDİRİLMESİ</w:t>
      </w:r>
      <w:r w:rsidRPr="00581285">
        <w:rPr>
          <w:rFonts w:ascii="Tahoma" w:eastAsia="Times New Roman" w:hAnsi="Tahoma" w:cs="Tahoma"/>
          <w:color w:val="000000"/>
          <w:sz w:val="24"/>
          <w:szCs w:val="24"/>
        </w:rPr>
        <w:t>:</w:t>
      </w:r>
      <w:r w:rsidRPr="00581285">
        <w:rPr>
          <w:rFonts w:ascii="Tahoma" w:eastAsia="Times New Roman" w:hAnsi="Tahoma" w:cs="Tahoma"/>
          <w:color w:val="000000"/>
          <w:sz w:val="24"/>
          <w:szCs w:val="24"/>
        </w:rPr>
        <w:br/>
        <w:t>İlaçlamadan üç gün sonra güllüklere köşegenler doğrultusunda girilir. İlaçlı ve ilaçsız alanlardan tesadüfen seçilen 100 tomurcuktan kaçında zararlının erginlerinin bulunduğu saptanır. Elde edilen sonuçlar, ilaçlamaya başlama zamanının tayini için gerekli olan zararlı adedi ile karşılaştırılarak ilaçlamanın başarılı olup olmadığına karar verilir.</w:t>
      </w:r>
    </w:p>
    <w:p w:rsidR="000A41AB" w:rsidRDefault="000A41AB"/>
    <w:sectPr w:rsidR="000A41AB" w:rsidSect="00F264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581285"/>
    <w:rsid w:val="000A41AB"/>
    <w:rsid w:val="00581285"/>
    <w:rsid w:val="00DF4A54"/>
    <w:rsid w:val="00F264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128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81285"/>
    <w:rPr>
      <w:b/>
      <w:bCs/>
    </w:rPr>
  </w:style>
  <w:style w:type="paragraph" w:styleId="BalonMetni">
    <w:name w:val="Balloon Text"/>
    <w:basedOn w:val="Normal"/>
    <w:link w:val="BalonMetniChar"/>
    <w:uiPriority w:val="99"/>
    <w:semiHidden/>
    <w:unhideWhenUsed/>
    <w:rsid w:val="005812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1285"/>
    <w:rPr>
      <w:rFonts w:ascii="Tahoma" w:hAnsi="Tahoma" w:cs="Tahoma"/>
      <w:sz w:val="16"/>
      <w:szCs w:val="16"/>
    </w:rPr>
  </w:style>
  <w:style w:type="paragraph" w:styleId="ListeParagraf">
    <w:name w:val="List Paragraph"/>
    <w:basedOn w:val="Normal"/>
    <w:uiPriority w:val="34"/>
    <w:qFormat/>
    <w:rsid w:val="00DF4A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2015-05-27T13:41:56+00:00</YayinBitisTarihi>
  </documentManagement>
</p:properties>
</file>

<file path=customXml/itemProps1.xml><?xml version="1.0" encoding="utf-8"?>
<ds:datastoreItem xmlns:ds="http://schemas.openxmlformats.org/officeDocument/2006/customXml" ds:itemID="{8A43A591-DD66-457A-A920-5B00E03C0F39}"/>
</file>

<file path=customXml/itemProps2.xml><?xml version="1.0" encoding="utf-8"?>
<ds:datastoreItem xmlns:ds="http://schemas.openxmlformats.org/officeDocument/2006/customXml" ds:itemID="{D4292295-7F13-4DA2-8144-A9F431F020ED}"/>
</file>

<file path=customXml/itemProps3.xml><?xml version="1.0" encoding="utf-8"?>
<ds:datastoreItem xmlns:ds="http://schemas.openxmlformats.org/officeDocument/2006/customXml" ds:itemID="{8DA1163B-77EC-4087-98E9-4828A6983327}"/>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2014-04-08T06:59:00Z</dcterms:created>
  <dcterms:modified xsi:type="dcterms:W3CDTF">2014-05-27T13:38:00Z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